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90" w:rsidRPr="0093661A" w:rsidRDefault="006E44F2" w:rsidP="006D4BA2">
      <w:pPr>
        <w:pStyle w:val="NoSpacing"/>
        <w:rPr>
          <w:rFonts w:ascii="Times New Roman" w:hAnsi="Times New Roman" w:cs="Times New Roman"/>
          <w:b/>
          <w:bCs/>
          <w:sz w:val="28"/>
          <w:szCs w:val="28"/>
          <w:u w:val="single"/>
        </w:rPr>
      </w:pP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006D4BA2" w:rsidRPr="0093661A">
        <w:rPr>
          <w:rFonts w:ascii="Times New Roman" w:hAnsi="Times New Roman" w:cs="Times New Roman"/>
          <w:b/>
          <w:bCs/>
          <w:sz w:val="28"/>
          <w:szCs w:val="28"/>
          <w:u w:val="single"/>
        </w:rPr>
        <w:t>Tender Notice No 01/Ve</w:t>
      </w:r>
      <w:r w:rsidRPr="0093661A">
        <w:rPr>
          <w:rFonts w:ascii="Times New Roman" w:hAnsi="Times New Roman" w:cs="Times New Roman"/>
          <w:b/>
          <w:bCs/>
          <w:sz w:val="28"/>
          <w:szCs w:val="28"/>
          <w:u w:val="single"/>
        </w:rPr>
        <w:t>h/2018-19</w:t>
      </w:r>
    </w:p>
    <w:p w:rsidR="001A2FFE" w:rsidRPr="002A5E1E" w:rsidRDefault="001A2FFE" w:rsidP="006D4BA2">
      <w:pPr>
        <w:pStyle w:val="NoSpacing"/>
        <w:rPr>
          <w:rFonts w:ascii="Times New Roman" w:hAnsi="Times New Roman" w:cs="Times New Roman"/>
          <w:b/>
          <w:bCs/>
          <w:sz w:val="24"/>
          <w:szCs w:val="24"/>
          <w:u w:val="single"/>
        </w:rPr>
      </w:pPr>
    </w:p>
    <w:p w:rsidR="006E44F2" w:rsidRDefault="006E44F2" w:rsidP="001A2FFE">
      <w:pPr>
        <w:pStyle w:val="NoSpacing"/>
        <w:jc w:val="center"/>
        <w:rPr>
          <w:rFonts w:ascii="Times New Roman" w:hAnsi="Times New Roman" w:cs="Times New Roman"/>
          <w:b/>
          <w:bCs/>
          <w:sz w:val="24"/>
          <w:szCs w:val="24"/>
          <w:u w:val="single"/>
        </w:rPr>
      </w:pPr>
      <w:r w:rsidRPr="006D4BA2">
        <w:rPr>
          <w:rFonts w:ascii="Times New Roman" w:hAnsi="Times New Roman" w:cs="Times New Roman"/>
          <w:b/>
          <w:bCs/>
          <w:sz w:val="24"/>
          <w:szCs w:val="24"/>
          <w:u w:val="single"/>
        </w:rPr>
        <w:t xml:space="preserve">NOTICE FOR INVITING TENDER FOR HIRING OF VEHICLES FOR </w:t>
      </w:r>
      <w:r w:rsidR="001A2FFE">
        <w:rPr>
          <w:rFonts w:ascii="Times New Roman" w:hAnsi="Times New Roman" w:cs="Times New Roman"/>
          <w:b/>
          <w:bCs/>
          <w:sz w:val="24"/>
          <w:szCs w:val="24"/>
          <w:u w:val="single"/>
        </w:rPr>
        <w:t xml:space="preserve">CGST </w:t>
      </w:r>
      <w:r w:rsidRPr="006D4BA2">
        <w:rPr>
          <w:rFonts w:ascii="Times New Roman" w:hAnsi="Times New Roman" w:cs="Times New Roman"/>
          <w:b/>
          <w:bCs/>
          <w:sz w:val="24"/>
          <w:szCs w:val="24"/>
          <w:u w:val="single"/>
        </w:rPr>
        <w:t>COMMISSIONERATE,</w:t>
      </w:r>
      <w:r w:rsidR="001A2FFE">
        <w:rPr>
          <w:rFonts w:ascii="Times New Roman" w:hAnsi="Times New Roman" w:cs="Times New Roman"/>
          <w:b/>
          <w:bCs/>
          <w:sz w:val="24"/>
          <w:szCs w:val="24"/>
          <w:u w:val="single"/>
        </w:rPr>
        <w:t xml:space="preserve"> AIZAWL </w:t>
      </w:r>
      <w:r w:rsidR="0093661A">
        <w:rPr>
          <w:rFonts w:ascii="Times New Roman" w:hAnsi="Times New Roman" w:cs="Times New Roman"/>
          <w:b/>
          <w:bCs/>
          <w:sz w:val="24"/>
          <w:szCs w:val="24"/>
          <w:u w:val="single"/>
        </w:rPr>
        <w:t>(FOR HQRS</w:t>
      </w:r>
      <w:r w:rsidRPr="006D4BA2">
        <w:rPr>
          <w:rFonts w:ascii="Times New Roman" w:hAnsi="Times New Roman" w:cs="Times New Roman"/>
          <w:b/>
          <w:bCs/>
          <w:sz w:val="24"/>
          <w:szCs w:val="24"/>
          <w:u w:val="single"/>
        </w:rPr>
        <w:t xml:space="preserve"> AND </w:t>
      </w:r>
      <w:r w:rsidR="00EF1520">
        <w:rPr>
          <w:rFonts w:ascii="Times New Roman" w:hAnsi="Times New Roman" w:cs="Times New Roman"/>
          <w:b/>
          <w:bCs/>
          <w:sz w:val="24"/>
          <w:szCs w:val="24"/>
          <w:u w:val="single"/>
        </w:rPr>
        <w:t>1 DIVISIONAL OFFICE AT AIZAWL</w:t>
      </w:r>
      <w:r w:rsidR="00CA5D45" w:rsidRPr="006D4BA2">
        <w:rPr>
          <w:rFonts w:ascii="Times New Roman" w:hAnsi="Times New Roman" w:cs="Times New Roman"/>
          <w:b/>
          <w:bCs/>
          <w:sz w:val="24"/>
          <w:szCs w:val="24"/>
          <w:u w:val="single"/>
        </w:rPr>
        <w:t xml:space="preserve">) </w:t>
      </w:r>
      <w:r w:rsidRPr="006D4BA2">
        <w:rPr>
          <w:rFonts w:ascii="Times New Roman" w:hAnsi="Times New Roman" w:cs="Times New Roman"/>
          <w:b/>
          <w:bCs/>
          <w:sz w:val="24"/>
          <w:szCs w:val="24"/>
          <w:u w:val="single"/>
        </w:rPr>
        <w:t>FOR THE YEAR 2018-19</w:t>
      </w:r>
    </w:p>
    <w:p w:rsidR="006D4BA2" w:rsidRPr="006D4BA2" w:rsidRDefault="006D4BA2" w:rsidP="006D4BA2">
      <w:pPr>
        <w:pStyle w:val="NoSpacing"/>
        <w:jc w:val="center"/>
        <w:rPr>
          <w:rFonts w:ascii="Times New Roman" w:hAnsi="Times New Roman" w:cs="Times New Roman"/>
          <w:b/>
          <w:bCs/>
          <w:sz w:val="24"/>
          <w:szCs w:val="24"/>
          <w:u w:val="single"/>
        </w:rPr>
      </w:pPr>
    </w:p>
    <w:p w:rsidR="006E44F2" w:rsidRDefault="006E44F2" w:rsidP="006D4BA2">
      <w:pPr>
        <w:pStyle w:val="NoSpacing"/>
        <w:jc w:val="both"/>
        <w:rPr>
          <w:rFonts w:ascii="Times New Roman" w:hAnsi="Times New Roman" w:cs="Times New Roman"/>
          <w:sz w:val="24"/>
          <w:szCs w:val="24"/>
        </w:rPr>
      </w:pPr>
      <w:r w:rsidRPr="006D4BA2">
        <w:rPr>
          <w:rFonts w:ascii="Times New Roman" w:hAnsi="Times New Roman" w:cs="Times New Roman"/>
          <w:sz w:val="24"/>
          <w:szCs w:val="24"/>
        </w:rPr>
        <w:tab/>
        <w:t xml:space="preserve">For and on behalf of President of </w:t>
      </w:r>
      <w:r w:rsidR="00B67239" w:rsidRPr="006D4BA2">
        <w:rPr>
          <w:rFonts w:ascii="Times New Roman" w:hAnsi="Times New Roman" w:cs="Times New Roman"/>
          <w:sz w:val="24"/>
          <w:szCs w:val="24"/>
        </w:rPr>
        <w:t>India,</w:t>
      </w:r>
      <w:r w:rsidRPr="006D4BA2">
        <w:rPr>
          <w:rFonts w:ascii="Times New Roman" w:hAnsi="Times New Roman" w:cs="Times New Roman"/>
          <w:sz w:val="24"/>
          <w:szCs w:val="24"/>
        </w:rPr>
        <w:t xml:space="preserve"> sealed Tenders are invited for the hiring of vehicles along with Drivers for the Office of the Commissioner, </w:t>
      </w:r>
      <w:r w:rsidR="00B67239">
        <w:rPr>
          <w:rFonts w:ascii="Times New Roman" w:hAnsi="Times New Roman" w:cs="Times New Roman"/>
          <w:sz w:val="24"/>
          <w:szCs w:val="24"/>
        </w:rPr>
        <w:t>Central Goods and Service Tax, Aizawl</w:t>
      </w:r>
      <w:r w:rsidRPr="006D4BA2">
        <w:rPr>
          <w:rFonts w:ascii="Times New Roman" w:hAnsi="Times New Roman" w:cs="Times New Roman"/>
          <w:sz w:val="24"/>
          <w:szCs w:val="24"/>
        </w:rPr>
        <w:t>,</w:t>
      </w:r>
      <w:r w:rsidR="00FA743A">
        <w:rPr>
          <w:rFonts w:ascii="Times New Roman" w:hAnsi="Times New Roman" w:cs="Times New Roman"/>
          <w:sz w:val="24"/>
          <w:szCs w:val="24"/>
        </w:rPr>
        <w:t xml:space="preserve"> Commissionerate, Central Tax Building, D31A MG Road, Upper Khatla, Aizawl, Mizoram 796001</w:t>
      </w:r>
      <w:r w:rsidRPr="006D4BA2">
        <w:rPr>
          <w:rFonts w:ascii="Times New Roman" w:hAnsi="Times New Roman" w:cs="Times New Roman"/>
          <w:sz w:val="24"/>
          <w:szCs w:val="24"/>
        </w:rPr>
        <w:t>.</w:t>
      </w:r>
      <w:r w:rsidR="00522AA3" w:rsidRPr="006D4BA2">
        <w:rPr>
          <w:rFonts w:ascii="Times New Roman" w:hAnsi="Times New Roman" w:cs="Times New Roman"/>
          <w:sz w:val="24"/>
          <w:szCs w:val="24"/>
        </w:rPr>
        <w:t xml:space="preserve"> The detailed</w:t>
      </w:r>
      <w:r w:rsidRPr="006D4BA2">
        <w:rPr>
          <w:rFonts w:ascii="Times New Roman" w:hAnsi="Times New Roman" w:cs="Times New Roman"/>
          <w:sz w:val="24"/>
          <w:szCs w:val="24"/>
        </w:rPr>
        <w:t xml:space="preserve"> terms and conditions are enclosed herewith in Annexure – “A” to this tender notice. In case of any difficulty, Off</w:t>
      </w:r>
      <w:r w:rsidR="006114F4">
        <w:rPr>
          <w:rFonts w:ascii="Times New Roman" w:hAnsi="Times New Roman" w:cs="Times New Roman"/>
          <w:sz w:val="24"/>
          <w:szCs w:val="24"/>
        </w:rPr>
        <w:t>ice of the Commissioner</w:t>
      </w:r>
      <w:r w:rsidRPr="006D4BA2">
        <w:rPr>
          <w:rFonts w:ascii="Times New Roman" w:hAnsi="Times New Roman" w:cs="Times New Roman"/>
          <w:sz w:val="24"/>
          <w:szCs w:val="24"/>
        </w:rPr>
        <w:t>, Central</w:t>
      </w:r>
      <w:r w:rsidR="00B67239">
        <w:rPr>
          <w:rFonts w:ascii="Times New Roman" w:hAnsi="Times New Roman" w:cs="Times New Roman"/>
          <w:sz w:val="24"/>
          <w:szCs w:val="24"/>
        </w:rPr>
        <w:t xml:space="preserve"> </w:t>
      </w:r>
      <w:r w:rsidRPr="006D4BA2">
        <w:rPr>
          <w:rFonts w:ascii="Times New Roman" w:hAnsi="Times New Roman" w:cs="Times New Roman"/>
          <w:sz w:val="24"/>
          <w:szCs w:val="24"/>
        </w:rPr>
        <w:t xml:space="preserve">Goods&amp; Service Tax </w:t>
      </w:r>
      <w:r w:rsidR="006114F4">
        <w:rPr>
          <w:rFonts w:ascii="Times New Roman" w:hAnsi="Times New Roman" w:cs="Times New Roman"/>
          <w:sz w:val="24"/>
          <w:szCs w:val="24"/>
        </w:rPr>
        <w:t>Aizawl</w:t>
      </w:r>
      <w:r w:rsidR="006114F4" w:rsidRPr="006D4BA2">
        <w:rPr>
          <w:rFonts w:ascii="Times New Roman" w:hAnsi="Times New Roman" w:cs="Times New Roman"/>
          <w:sz w:val="24"/>
          <w:szCs w:val="24"/>
        </w:rPr>
        <w:t>,</w:t>
      </w:r>
      <w:r w:rsidR="006114F4">
        <w:rPr>
          <w:rFonts w:ascii="Times New Roman" w:hAnsi="Times New Roman" w:cs="Times New Roman"/>
          <w:sz w:val="24"/>
          <w:szCs w:val="24"/>
        </w:rPr>
        <w:t xml:space="preserve"> Commissionerate, Central Tax Building, D31A</w:t>
      </w:r>
      <w:r w:rsidR="00DC54FE">
        <w:rPr>
          <w:rFonts w:ascii="Times New Roman" w:hAnsi="Times New Roman" w:cs="Times New Roman"/>
          <w:sz w:val="24"/>
          <w:szCs w:val="24"/>
        </w:rPr>
        <w:t>,</w:t>
      </w:r>
      <w:r w:rsidR="006114F4">
        <w:rPr>
          <w:rFonts w:ascii="Times New Roman" w:hAnsi="Times New Roman" w:cs="Times New Roman"/>
          <w:sz w:val="24"/>
          <w:szCs w:val="24"/>
        </w:rPr>
        <w:t xml:space="preserve"> MG Road, Upper</w:t>
      </w:r>
      <w:r w:rsidR="00DC54FE">
        <w:rPr>
          <w:rFonts w:ascii="Times New Roman" w:hAnsi="Times New Roman" w:cs="Times New Roman"/>
          <w:sz w:val="24"/>
          <w:szCs w:val="24"/>
        </w:rPr>
        <w:t xml:space="preserve"> Khatla, Aizawl, Mizoram-</w:t>
      </w:r>
      <w:r w:rsidR="006114F4">
        <w:rPr>
          <w:rFonts w:ascii="Times New Roman" w:hAnsi="Times New Roman" w:cs="Times New Roman"/>
          <w:sz w:val="24"/>
          <w:szCs w:val="24"/>
        </w:rPr>
        <w:t>796001</w:t>
      </w:r>
      <w:r w:rsidRPr="006D4BA2">
        <w:rPr>
          <w:rFonts w:ascii="Times New Roman" w:hAnsi="Times New Roman" w:cs="Times New Roman"/>
          <w:sz w:val="24"/>
          <w:szCs w:val="24"/>
        </w:rPr>
        <w:t xml:space="preserve"> may be contacted on any working day during offi</w:t>
      </w:r>
      <w:r w:rsidR="00940B71">
        <w:rPr>
          <w:rFonts w:ascii="Times New Roman" w:hAnsi="Times New Roman" w:cs="Times New Roman"/>
          <w:sz w:val="24"/>
          <w:szCs w:val="24"/>
        </w:rPr>
        <w:t xml:space="preserve">ce hours on or before </w:t>
      </w:r>
      <w:r w:rsidR="002A5E1E">
        <w:rPr>
          <w:rFonts w:ascii="Times New Roman" w:hAnsi="Times New Roman" w:cs="Times New Roman"/>
          <w:sz w:val="24"/>
          <w:szCs w:val="24"/>
        </w:rPr>
        <w:t>09.03.2018</w:t>
      </w:r>
      <w:r w:rsidRPr="006D4BA2">
        <w:rPr>
          <w:rFonts w:ascii="Times New Roman" w:hAnsi="Times New Roman" w:cs="Times New Roman"/>
          <w:sz w:val="24"/>
          <w:szCs w:val="24"/>
        </w:rPr>
        <w:t xml:space="preserve"> or can be downloaded from the website </w:t>
      </w:r>
      <w:hyperlink r:id="rId7" w:history="1">
        <w:r w:rsidRPr="006D4BA2">
          <w:rPr>
            <w:rStyle w:val="Hyperlink"/>
            <w:rFonts w:ascii="Times New Roman" w:hAnsi="Times New Roman" w:cs="Times New Roman"/>
            <w:sz w:val="24"/>
            <w:szCs w:val="24"/>
          </w:rPr>
          <w:t>www.cbec.gov.in</w:t>
        </w:r>
      </w:hyperlink>
      <w:r w:rsidRPr="006D4BA2">
        <w:rPr>
          <w:rFonts w:ascii="Times New Roman" w:hAnsi="Times New Roman" w:cs="Times New Roman"/>
          <w:sz w:val="24"/>
          <w:szCs w:val="24"/>
        </w:rPr>
        <w:t>.</w:t>
      </w:r>
    </w:p>
    <w:p w:rsidR="006D4BA2" w:rsidRPr="006D4BA2" w:rsidRDefault="006D4BA2" w:rsidP="006D4BA2">
      <w:pPr>
        <w:pStyle w:val="NoSpacing"/>
        <w:jc w:val="both"/>
        <w:rPr>
          <w:rFonts w:ascii="Times New Roman" w:hAnsi="Times New Roman" w:cs="Times New Roman"/>
          <w:sz w:val="24"/>
          <w:szCs w:val="24"/>
        </w:rPr>
      </w:pPr>
    </w:p>
    <w:p w:rsidR="006E44F2" w:rsidRDefault="00CA5D45" w:rsidP="006D4BA2">
      <w:pPr>
        <w:pStyle w:val="NoSpacing"/>
        <w:jc w:val="both"/>
        <w:rPr>
          <w:rFonts w:ascii="Times New Roman" w:hAnsi="Times New Roman" w:cs="Times New Roman"/>
          <w:sz w:val="24"/>
          <w:szCs w:val="24"/>
        </w:rPr>
      </w:pPr>
      <w:r w:rsidRPr="006D4BA2">
        <w:rPr>
          <w:rFonts w:ascii="Times New Roman" w:hAnsi="Times New Roman" w:cs="Times New Roman"/>
          <w:sz w:val="24"/>
          <w:szCs w:val="24"/>
        </w:rPr>
        <w:tab/>
      </w:r>
      <w:r w:rsidR="006E44F2" w:rsidRPr="006D4BA2">
        <w:rPr>
          <w:rFonts w:ascii="Times New Roman" w:hAnsi="Times New Roman" w:cs="Times New Roman"/>
          <w:sz w:val="24"/>
          <w:szCs w:val="24"/>
        </w:rPr>
        <w:t>The interested Service providers are requested to submit their Tender documents in the prescribed Quotation form duly signed and stamped, in a sealed cover to the Public Relation Officer. Off</w:t>
      </w:r>
      <w:r w:rsidR="000761A3">
        <w:rPr>
          <w:rFonts w:ascii="Times New Roman" w:hAnsi="Times New Roman" w:cs="Times New Roman"/>
          <w:sz w:val="24"/>
          <w:szCs w:val="24"/>
        </w:rPr>
        <w:t>ice of the Commissioner</w:t>
      </w:r>
      <w:r w:rsidR="006E44F2" w:rsidRPr="006D4BA2">
        <w:rPr>
          <w:rFonts w:ascii="Times New Roman" w:hAnsi="Times New Roman" w:cs="Times New Roman"/>
          <w:sz w:val="24"/>
          <w:szCs w:val="24"/>
        </w:rPr>
        <w:t xml:space="preserve">, </w:t>
      </w:r>
      <w:r w:rsidR="00073F1B" w:rsidRPr="006D4BA2">
        <w:rPr>
          <w:rFonts w:ascii="Times New Roman" w:hAnsi="Times New Roman" w:cs="Times New Roman"/>
          <w:sz w:val="24"/>
          <w:szCs w:val="24"/>
        </w:rPr>
        <w:t>Central</w:t>
      </w:r>
      <w:r w:rsidR="00B67239">
        <w:rPr>
          <w:rFonts w:ascii="Times New Roman" w:hAnsi="Times New Roman" w:cs="Times New Roman"/>
          <w:sz w:val="24"/>
          <w:szCs w:val="24"/>
        </w:rPr>
        <w:t xml:space="preserve"> </w:t>
      </w:r>
      <w:r w:rsidR="00073F1B" w:rsidRPr="006D4BA2">
        <w:rPr>
          <w:rFonts w:ascii="Times New Roman" w:hAnsi="Times New Roman" w:cs="Times New Roman"/>
          <w:sz w:val="24"/>
          <w:szCs w:val="24"/>
        </w:rPr>
        <w:t xml:space="preserve">Goods&amp; Service Tax </w:t>
      </w:r>
      <w:r w:rsidR="000761A3">
        <w:rPr>
          <w:rFonts w:ascii="Times New Roman" w:hAnsi="Times New Roman" w:cs="Times New Roman"/>
          <w:sz w:val="24"/>
          <w:szCs w:val="24"/>
        </w:rPr>
        <w:t>Aizawl</w:t>
      </w:r>
      <w:r w:rsidR="000761A3" w:rsidRPr="006D4BA2">
        <w:rPr>
          <w:rFonts w:ascii="Times New Roman" w:hAnsi="Times New Roman" w:cs="Times New Roman"/>
          <w:sz w:val="24"/>
          <w:szCs w:val="24"/>
        </w:rPr>
        <w:t>,</w:t>
      </w:r>
      <w:r w:rsidR="000761A3">
        <w:rPr>
          <w:rFonts w:ascii="Times New Roman" w:hAnsi="Times New Roman" w:cs="Times New Roman"/>
          <w:sz w:val="24"/>
          <w:szCs w:val="24"/>
        </w:rPr>
        <w:t xml:space="preserve"> Commissionerate, Central Tax Building, D31A MG Road, Upper Khatla, Aizawl, Mizoram 796001</w:t>
      </w:r>
      <w:r w:rsidR="00073F1B" w:rsidRPr="006D4BA2">
        <w:rPr>
          <w:rFonts w:ascii="Times New Roman" w:hAnsi="Times New Roman" w:cs="Times New Roman"/>
          <w:sz w:val="24"/>
          <w:szCs w:val="24"/>
        </w:rPr>
        <w:t xml:space="preserve">. The Tenders can also be sent by Registered Post/AD. The last date for receipt of Tender: </w:t>
      </w:r>
      <w:r w:rsidR="002A5E1E">
        <w:rPr>
          <w:rFonts w:ascii="Times New Roman" w:hAnsi="Times New Roman" w:cs="Times New Roman"/>
          <w:sz w:val="24"/>
          <w:szCs w:val="24"/>
        </w:rPr>
        <w:t>09.03.2018</w:t>
      </w:r>
      <w:r w:rsidR="00073F1B" w:rsidRPr="006D4BA2">
        <w:rPr>
          <w:rFonts w:ascii="Times New Roman" w:hAnsi="Times New Roman" w:cs="Times New Roman"/>
          <w:sz w:val="24"/>
          <w:szCs w:val="24"/>
        </w:rPr>
        <w:t xml:space="preserve"> up to 1200 hrs. Tenders shall be opened on: </w:t>
      </w:r>
      <w:r w:rsidR="002A5E1E">
        <w:rPr>
          <w:rFonts w:ascii="Times New Roman" w:hAnsi="Times New Roman" w:cs="Times New Roman"/>
          <w:sz w:val="24"/>
          <w:szCs w:val="24"/>
        </w:rPr>
        <w:t>12.03.2018</w:t>
      </w:r>
    </w:p>
    <w:p w:rsidR="006D4BA2" w:rsidRPr="006D4BA2" w:rsidRDefault="006D4BA2" w:rsidP="006D4BA2">
      <w:pPr>
        <w:pStyle w:val="NoSpacing"/>
        <w:jc w:val="both"/>
        <w:rPr>
          <w:rFonts w:ascii="Times New Roman" w:hAnsi="Times New Roman" w:cs="Times New Roman"/>
          <w:sz w:val="24"/>
          <w:szCs w:val="24"/>
        </w:rPr>
      </w:pPr>
    </w:p>
    <w:p w:rsidR="00073F1B" w:rsidRPr="0018464F" w:rsidRDefault="00073F1B" w:rsidP="006D4BA2">
      <w:pPr>
        <w:pStyle w:val="NoSpacing"/>
        <w:jc w:val="both"/>
        <w:rPr>
          <w:rFonts w:ascii="Times New Roman" w:hAnsi="Times New Roman" w:cs="Times New Roman"/>
          <w:i/>
          <w:iCs/>
          <w:sz w:val="26"/>
          <w:szCs w:val="26"/>
        </w:rPr>
      </w:pPr>
      <w:r w:rsidRPr="0018464F">
        <w:rPr>
          <w:rFonts w:ascii="Times New Roman" w:hAnsi="Times New Roman" w:cs="Times New Roman"/>
          <w:i/>
          <w:iCs/>
          <w:sz w:val="26"/>
          <w:szCs w:val="26"/>
        </w:rPr>
        <w:t xml:space="preserve">Submission of bids should be as per two bid system </w:t>
      </w:r>
      <w:r w:rsidR="00EF1520" w:rsidRPr="0018464F">
        <w:rPr>
          <w:rFonts w:ascii="Times New Roman" w:hAnsi="Times New Roman" w:cs="Times New Roman"/>
          <w:i/>
          <w:iCs/>
          <w:sz w:val="26"/>
          <w:szCs w:val="26"/>
        </w:rPr>
        <w:t>i.e.</w:t>
      </w:r>
      <w:r w:rsidRPr="0018464F">
        <w:rPr>
          <w:rFonts w:ascii="Times New Roman" w:hAnsi="Times New Roman" w:cs="Times New Roman"/>
          <w:i/>
          <w:iCs/>
          <w:sz w:val="26"/>
          <w:szCs w:val="26"/>
        </w:rPr>
        <w:t xml:space="preserve"> Technical</w:t>
      </w:r>
      <w:r w:rsidR="002A5E1E" w:rsidRPr="0018464F">
        <w:rPr>
          <w:rFonts w:ascii="Times New Roman" w:hAnsi="Times New Roman" w:cs="Times New Roman"/>
          <w:i/>
          <w:iCs/>
          <w:sz w:val="26"/>
          <w:szCs w:val="26"/>
        </w:rPr>
        <w:t xml:space="preserve"> Bid</w:t>
      </w:r>
      <w:r w:rsidRPr="0018464F">
        <w:rPr>
          <w:rFonts w:ascii="Times New Roman" w:hAnsi="Times New Roman" w:cs="Times New Roman"/>
          <w:i/>
          <w:iCs/>
          <w:sz w:val="26"/>
          <w:szCs w:val="26"/>
        </w:rPr>
        <w:t xml:space="preserve"> and Financial Bid separately in two different sealed envelopes. These envelopes should be super-scribed “Financial Bid” and “Technical Bid” and put inside a bigger envelop which will be super-scribed with the words, “</w:t>
      </w:r>
      <w:r w:rsidRPr="0018464F">
        <w:rPr>
          <w:rFonts w:ascii="Times New Roman" w:hAnsi="Times New Roman" w:cs="Times New Roman"/>
          <w:b/>
          <w:bCs/>
          <w:i/>
          <w:iCs/>
          <w:sz w:val="26"/>
          <w:szCs w:val="26"/>
        </w:rPr>
        <w:t>TENDER FOR HIRING OF VEHICLES</w:t>
      </w:r>
      <w:r w:rsidRPr="0018464F">
        <w:rPr>
          <w:rFonts w:ascii="Times New Roman" w:hAnsi="Times New Roman" w:cs="Times New Roman"/>
          <w:i/>
          <w:iCs/>
          <w:sz w:val="26"/>
          <w:szCs w:val="26"/>
        </w:rPr>
        <w:t>” on the top of sealed cover</w:t>
      </w:r>
    </w:p>
    <w:p w:rsidR="006D4BA2" w:rsidRPr="006D4BA2" w:rsidRDefault="006D4BA2" w:rsidP="006D4BA2">
      <w:pPr>
        <w:pStyle w:val="NoSpacing"/>
        <w:jc w:val="both"/>
        <w:rPr>
          <w:rFonts w:ascii="Times New Roman" w:hAnsi="Times New Roman" w:cs="Times New Roman"/>
          <w:i/>
          <w:iCs/>
          <w:sz w:val="24"/>
          <w:szCs w:val="24"/>
        </w:rPr>
      </w:pPr>
    </w:p>
    <w:p w:rsidR="00073F1B" w:rsidRPr="006D4BA2" w:rsidRDefault="00CA5D45" w:rsidP="006D4BA2">
      <w:pPr>
        <w:pStyle w:val="NoSpacing"/>
        <w:jc w:val="both"/>
        <w:rPr>
          <w:rFonts w:ascii="Times New Roman" w:hAnsi="Times New Roman" w:cs="Times New Roman"/>
          <w:sz w:val="24"/>
          <w:szCs w:val="24"/>
        </w:rPr>
      </w:pPr>
      <w:r w:rsidRPr="006D4BA2">
        <w:rPr>
          <w:rFonts w:ascii="Times New Roman" w:hAnsi="Times New Roman" w:cs="Times New Roman"/>
          <w:sz w:val="24"/>
          <w:szCs w:val="24"/>
        </w:rPr>
        <w:tab/>
      </w:r>
      <w:r w:rsidR="00073F1B" w:rsidRPr="006D4BA2">
        <w:rPr>
          <w:rFonts w:ascii="Times New Roman" w:hAnsi="Times New Roman" w:cs="Times New Roman"/>
          <w:sz w:val="24"/>
          <w:szCs w:val="24"/>
        </w:rPr>
        <w:t>The tenders/quotations received incomplete and/or filed after the due date and time shall be summarily rejected. The parties who wish to be present at the time of opening of Tender/Quotation may represent themselves or authorize their representatives with an aut</w:t>
      </w:r>
      <w:r w:rsidR="00B67239">
        <w:rPr>
          <w:rFonts w:ascii="Times New Roman" w:hAnsi="Times New Roman" w:cs="Times New Roman"/>
          <w:sz w:val="24"/>
          <w:szCs w:val="24"/>
        </w:rPr>
        <w:t xml:space="preserve">hority letter. The Commissioner, </w:t>
      </w:r>
      <w:r w:rsidR="00073F1B" w:rsidRPr="006D4BA2">
        <w:rPr>
          <w:rFonts w:ascii="Times New Roman" w:hAnsi="Times New Roman" w:cs="Times New Roman"/>
          <w:sz w:val="24"/>
          <w:szCs w:val="24"/>
        </w:rPr>
        <w:t>Central</w:t>
      </w:r>
      <w:r w:rsidR="00B67239">
        <w:rPr>
          <w:rFonts w:ascii="Times New Roman" w:hAnsi="Times New Roman" w:cs="Times New Roman"/>
          <w:sz w:val="24"/>
          <w:szCs w:val="24"/>
        </w:rPr>
        <w:t xml:space="preserve"> </w:t>
      </w:r>
      <w:r w:rsidR="00073F1B" w:rsidRPr="006D4BA2">
        <w:rPr>
          <w:rFonts w:ascii="Times New Roman" w:hAnsi="Times New Roman" w:cs="Times New Roman"/>
          <w:sz w:val="24"/>
          <w:szCs w:val="24"/>
        </w:rPr>
        <w:t xml:space="preserve">Goods &amp; Service Tax, </w:t>
      </w:r>
      <w:r w:rsidR="00B67239">
        <w:rPr>
          <w:rFonts w:ascii="Times New Roman" w:hAnsi="Times New Roman" w:cs="Times New Roman"/>
          <w:sz w:val="24"/>
          <w:szCs w:val="24"/>
        </w:rPr>
        <w:t xml:space="preserve">Aizawl </w:t>
      </w:r>
      <w:r w:rsidR="00073F1B" w:rsidRPr="006D4BA2">
        <w:rPr>
          <w:rFonts w:ascii="Times New Roman" w:hAnsi="Times New Roman" w:cs="Times New Roman"/>
          <w:sz w:val="24"/>
          <w:szCs w:val="24"/>
        </w:rPr>
        <w:t>reserves the right to accept or reject any or all tenders without assigning any reasons.</w:t>
      </w:r>
    </w:p>
    <w:p w:rsidR="00CA5D45" w:rsidRDefault="00CA5D45" w:rsidP="006D4BA2">
      <w:pPr>
        <w:pStyle w:val="NoSpacing"/>
        <w:rPr>
          <w:rFonts w:ascii="Times New Roman" w:hAnsi="Times New Roman" w:cs="Times New Roman"/>
          <w:sz w:val="24"/>
          <w:szCs w:val="24"/>
        </w:rPr>
      </w:pPr>
    </w:p>
    <w:p w:rsidR="001A2FFE" w:rsidRPr="006D4BA2" w:rsidRDefault="001A2FFE" w:rsidP="006D4BA2">
      <w:pPr>
        <w:pStyle w:val="NoSpacing"/>
        <w:rPr>
          <w:rFonts w:ascii="Times New Roman" w:hAnsi="Times New Roman" w:cs="Times New Roman"/>
          <w:sz w:val="24"/>
          <w:szCs w:val="24"/>
        </w:rPr>
      </w:pPr>
    </w:p>
    <w:p w:rsidR="00CA5D45" w:rsidRPr="006D4BA2" w:rsidRDefault="00CA5D45" w:rsidP="006D4BA2">
      <w:pPr>
        <w:pStyle w:val="NoSpacing"/>
        <w:jc w:val="right"/>
        <w:rPr>
          <w:rFonts w:ascii="Times New Roman" w:hAnsi="Times New Roman" w:cs="Times New Roman"/>
          <w:sz w:val="24"/>
          <w:szCs w:val="24"/>
        </w:rPr>
      </w:pP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t>Sd/-</w:t>
      </w:r>
    </w:p>
    <w:p w:rsidR="00CA5D45" w:rsidRPr="006D4BA2" w:rsidRDefault="00552E29" w:rsidP="006D4BA2">
      <w:pPr>
        <w:pStyle w:val="NoSpacing"/>
        <w:jc w:val="right"/>
        <w:rPr>
          <w:rFonts w:ascii="Times New Roman" w:hAnsi="Times New Roman" w:cs="Times New Roman"/>
          <w:sz w:val="24"/>
          <w:szCs w:val="24"/>
        </w:rPr>
      </w:pPr>
      <w:r>
        <w:rPr>
          <w:rFonts w:ascii="Times New Roman" w:hAnsi="Times New Roman" w:cs="Times New Roman"/>
          <w:sz w:val="24"/>
          <w:szCs w:val="24"/>
        </w:rPr>
        <w:t>(</w:t>
      </w:r>
      <w:r w:rsidRPr="00EF1520">
        <w:rPr>
          <w:rFonts w:ascii="Times New Roman" w:hAnsi="Times New Roman" w:cs="Times New Roman"/>
          <w:b/>
          <w:bCs/>
          <w:sz w:val="24"/>
          <w:szCs w:val="24"/>
        </w:rPr>
        <w:t>D.Bhoktiari</w:t>
      </w:r>
      <w:r w:rsidR="00CA5D45" w:rsidRPr="006D4BA2">
        <w:rPr>
          <w:rFonts w:ascii="Times New Roman" w:hAnsi="Times New Roman" w:cs="Times New Roman"/>
          <w:sz w:val="24"/>
          <w:szCs w:val="24"/>
        </w:rPr>
        <w:t>)</w:t>
      </w:r>
    </w:p>
    <w:p w:rsidR="00CA5D45" w:rsidRPr="006D4BA2" w:rsidRDefault="00CA5D45" w:rsidP="006D4BA2">
      <w:pPr>
        <w:pStyle w:val="NoSpacing"/>
        <w:jc w:val="right"/>
        <w:rPr>
          <w:rFonts w:ascii="Times New Roman" w:hAnsi="Times New Roman" w:cs="Times New Roman"/>
          <w:sz w:val="24"/>
          <w:szCs w:val="24"/>
        </w:rPr>
      </w:pPr>
      <w:r w:rsidRPr="006D4BA2">
        <w:rPr>
          <w:rFonts w:ascii="Times New Roman" w:hAnsi="Times New Roman" w:cs="Times New Roman"/>
          <w:sz w:val="24"/>
          <w:szCs w:val="24"/>
        </w:rPr>
        <w:t>ASSISTANT COMMISSIONER (ADMN)</w:t>
      </w:r>
    </w:p>
    <w:p w:rsidR="00CA5D45" w:rsidRPr="006D4BA2" w:rsidRDefault="00CA5D45" w:rsidP="006D4BA2">
      <w:pPr>
        <w:pStyle w:val="NoSpacing"/>
        <w:jc w:val="right"/>
        <w:rPr>
          <w:rFonts w:ascii="Times New Roman" w:hAnsi="Times New Roman" w:cs="Times New Roman"/>
          <w:sz w:val="24"/>
          <w:szCs w:val="24"/>
        </w:rPr>
      </w:pPr>
      <w:r w:rsidRPr="006D4BA2">
        <w:rPr>
          <w:rFonts w:ascii="Times New Roman" w:hAnsi="Times New Roman" w:cs="Times New Roman"/>
          <w:sz w:val="24"/>
          <w:szCs w:val="24"/>
        </w:rPr>
        <w:t>CENTRAL GOODS AND SERVICE TAX</w:t>
      </w:r>
    </w:p>
    <w:p w:rsidR="00CA5D45" w:rsidRDefault="00D17DAE" w:rsidP="006D4BA2">
      <w:pPr>
        <w:pStyle w:val="NoSpacing"/>
        <w:jc w:val="right"/>
        <w:rPr>
          <w:rFonts w:ascii="Times New Roman" w:hAnsi="Times New Roman" w:cs="Times New Roman"/>
          <w:sz w:val="24"/>
          <w:szCs w:val="24"/>
        </w:rPr>
      </w:pPr>
      <w:r>
        <w:rPr>
          <w:rFonts w:ascii="Times New Roman" w:hAnsi="Times New Roman" w:cs="Times New Roman"/>
          <w:sz w:val="24"/>
          <w:szCs w:val="24"/>
        </w:rPr>
        <w:t>AIZAWL</w:t>
      </w:r>
    </w:p>
    <w:p w:rsidR="00071CD5" w:rsidRPr="006D4BA2" w:rsidRDefault="00071CD5" w:rsidP="006D4BA2">
      <w:pPr>
        <w:pStyle w:val="NoSpacing"/>
        <w:jc w:val="right"/>
        <w:rPr>
          <w:rFonts w:ascii="Times New Roman" w:hAnsi="Times New Roman" w:cs="Times New Roman"/>
          <w:sz w:val="24"/>
          <w:szCs w:val="24"/>
        </w:rPr>
      </w:pPr>
    </w:p>
    <w:p w:rsidR="00CA5D45" w:rsidRPr="006D4BA2" w:rsidRDefault="00CA5D45" w:rsidP="006D4BA2">
      <w:pPr>
        <w:pStyle w:val="NoSpacing"/>
        <w:jc w:val="right"/>
        <w:rPr>
          <w:rFonts w:ascii="Times New Roman" w:hAnsi="Times New Roman" w:cs="Times New Roman"/>
          <w:sz w:val="24"/>
          <w:szCs w:val="24"/>
        </w:rPr>
      </w:pP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r w:rsidRPr="006D4BA2">
        <w:rPr>
          <w:rFonts w:ascii="Times New Roman" w:hAnsi="Times New Roman" w:cs="Times New Roman"/>
          <w:sz w:val="24"/>
          <w:szCs w:val="24"/>
        </w:rPr>
        <w:tab/>
      </w:r>
    </w:p>
    <w:p w:rsidR="00D14F14" w:rsidRPr="006D4BA2" w:rsidRDefault="006E44F2" w:rsidP="006D4BA2">
      <w:pPr>
        <w:pStyle w:val="NoSpacing"/>
        <w:rPr>
          <w:rFonts w:ascii="Times New Roman" w:hAnsi="Times New Roman" w:cs="Times New Roman"/>
          <w:sz w:val="24"/>
          <w:szCs w:val="24"/>
        </w:rPr>
      </w:pPr>
      <w:r w:rsidRPr="006D4BA2">
        <w:rPr>
          <w:rFonts w:ascii="Times New Roman" w:hAnsi="Times New Roman" w:cs="Times New Roman"/>
          <w:sz w:val="24"/>
          <w:szCs w:val="24"/>
        </w:rPr>
        <w:tab/>
        <w:t xml:space="preserve"> </w:t>
      </w:r>
      <w:r w:rsidR="00CA5D45" w:rsidRPr="006D4BA2">
        <w:rPr>
          <w:rFonts w:ascii="Times New Roman" w:hAnsi="Times New Roman" w:cs="Times New Roman"/>
          <w:sz w:val="24"/>
          <w:szCs w:val="24"/>
        </w:rPr>
        <w:tab/>
      </w:r>
      <w:r w:rsidR="00CA5D45" w:rsidRPr="006D4BA2">
        <w:rPr>
          <w:rFonts w:ascii="Times New Roman" w:hAnsi="Times New Roman" w:cs="Times New Roman"/>
          <w:sz w:val="24"/>
          <w:szCs w:val="24"/>
        </w:rPr>
        <w:tab/>
      </w:r>
      <w:r w:rsidR="00CA5D45" w:rsidRPr="006D4BA2">
        <w:rPr>
          <w:rFonts w:ascii="Times New Roman" w:hAnsi="Times New Roman" w:cs="Times New Roman"/>
          <w:sz w:val="24"/>
          <w:szCs w:val="24"/>
        </w:rPr>
        <w:tab/>
      </w:r>
      <w:r w:rsidR="00CA5D45" w:rsidRPr="006D4BA2">
        <w:rPr>
          <w:rFonts w:ascii="Times New Roman" w:hAnsi="Times New Roman" w:cs="Times New Roman"/>
          <w:sz w:val="24"/>
          <w:szCs w:val="24"/>
        </w:rPr>
        <w:tab/>
      </w:r>
      <w:r w:rsidR="00CA5D45" w:rsidRPr="006D4BA2">
        <w:rPr>
          <w:rFonts w:ascii="Times New Roman" w:hAnsi="Times New Roman" w:cs="Times New Roman"/>
          <w:sz w:val="24"/>
          <w:szCs w:val="24"/>
        </w:rPr>
        <w:tab/>
      </w:r>
      <w:r w:rsidR="00CA5D45" w:rsidRPr="006D4BA2">
        <w:rPr>
          <w:rFonts w:ascii="Times New Roman" w:hAnsi="Times New Roman" w:cs="Times New Roman"/>
          <w:sz w:val="24"/>
          <w:szCs w:val="24"/>
        </w:rPr>
        <w:tab/>
      </w:r>
      <w:r w:rsidR="00CA5D45" w:rsidRPr="006D4BA2">
        <w:rPr>
          <w:rFonts w:ascii="Times New Roman" w:hAnsi="Times New Roman" w:cs="Times New Roman"/>
          <w:sz w:val="24"/>
          <w:szCs w:val="24"/>
        </w:rPr>
        <w:tab/>
      </w:r>
      <w:r w:rsidR="00CA5D45" w:rsidRPr="006D4BA2">
        <w:rPr>
          <w:rFonts w:ascii="Times New Roman" w:hAnsi="Times New Roman" w:cs="Times New Roman"/>
          <w:sz w:val="24"/>
          <w:szCs w:val="24"/>
        </w:rPr>
        <w:tab/>
      </w:r>
    </w:p>
    <w:p w:rsidR="00457DA1" w:rsidRDefault="00457DA1" w:rsidP="003A1FBA">
      <w:pPr>
        <w:pStyle w:val="NoSpacing"/>
        <w:jc w:val="center"/>
        <w:rPr>
          <w:rFonts w:ascii="Times New Roman" w:hAnsi="Times New Roman" w:cs="Times New Roman"/>
          <w:sz w:val="24"/>
          <w:szCs w:val="24"/>
        </w:rPr>
      </w:pPr>
    </w:p>
    <w:p w:rsidR="00457DA1" w:rsidRDefault="00457DA1" w:rsidP="003A1FBA">
      <w:pPr>
        <w:pStyle w:val="NoSpacing"/>
        <w:jc w:val="center"/>
        <w:rPr>
          <w:rFonts w:ascii="Times New Roman" w:hAnsi="Times New Roman" w:cs="Times New Roman"/>
          <w:sz w:val="24"/>
          <w:szCs w:val="24"/>
        </w:rPr>
      </w:pPr>
    </w:p>
    <w:p w:rsidR="00457DA1" w:rsidRDefault="00457DA1" w:rsidP="003A1FBA">
      <w:pPr>
        <w:pStyle w:val="NoSpacing"/>
        <w:jc w:val="center"/>
        <w:rPr>
          <w:rFonts w:ascii="Times New Roman" w:hAnsi="Times New Roman" w:cs="Times New Roman"/>
          <w:sz w:val="24"/>
          <w:szCs w:val="24"/>
        </w:rPr>
      </w:pPr>
    </w:p>
    <w:p w:rsidR="00457DA1" w:rsidRDefault="00457DA1" w:rsidP="003A1FBA">
      <w:pPr>
        <w:pStyle w:val="NoSpacing"/>
        <w:jc w:val="center"/>
        <w:rPr>
          <w:rFonts w:ascii="Times New Roman" w:hAnsi="Times New Roman" w:cs="Times New Roman"/>
          <w:sz w:val="24"/>
          <w:szCs w:val="24"/>
        </w:rPr>
      </w:pPr>
    </w:p>
    <w:p w:rsidR="00457DA1" w:rsidRDefault="00457DA1" w:rsidP="003A1FBA">
      <w:pPr>
        <w:pStyle w:val="NoSpacing"/>
        <w:jc w:val="center"/>
        <w:rPr>
          <w:rFonts w:ascii="Times New Roman" w:hAnsi="Times New Roman" w:cs="Times New Roman"/>
          <w:sz w:val="24"/>
          <w:szCs w:val="24"/>
        </w:rPr>
      </w:pPr>
    </w:p>
    <w:p w:rsidR="00457DA1" w:rsidRDefault="00457DA1" w:rsidP="003A1FBA">
      <w:pPr>
        <w:pStyle w:val="NoSpacing"/>
        <w:jc w:val="center"/>
        <w:rPr>
          <w:rFonts w:ascii="Times New Roman" w:hAnsi="Times New Roman" w:cs="Times New Roman"/>
          <w:sz w:val="24"/>
          <w:szCs w:val="24"/>
        </w:rPr>
      </w:pPr>
    </w:p>
    <w:p w:rsidR="00457DA1" w:rsidRDefault="00457DA1" w:rsidP="003A1FBA">
      <w:pPr>
        <w:pStyle w:val="NoSpacing"/>
        <w:jc w:val="center"/>
        <w:rPr>
          <w:rFonts w:ascii="Times New Roman" w:hAnsi="Times New Roman" w:cs="Times New Roman"/>
          <w:sz w:val="24"/>
          <w:szCs w:val="24"/>
        </w:rPr>
      </w:pPr>
    </w:p>
    <w:p w:rsidR="003A1FBA" w:rsidRDefault="003A1FBA" w:rsidP="003A1FBA">
      <w:pPr>
        <w:pStyle w:val="NoSpacing"/>
        <w:jc w:val="center"/>
        <w:rPr>
          <w:rFonts w:ascii="Times New Roman" w:hAnsi="Times New Roman" w:cs="Times New Roman"/>
          <w:b/>
          <w:bCs/>
          <w:sz w:val="24"/>
          <w:szCs w:val="24"/>
        </w:rPr>
      </w:pPr>
      <w:r w:rsidRPr="002A5E1E">
        <w:rPr>
          <w:rFonts w:ascii="Times New Roman" w:hAnsi="Times New Roman" w:cs="Times New Roman"/>
          <w:b/>
          <w:bCs/>
          <w:sz w:val="24"/>
          <w:szCs w:val="24"/>
        </w:rPr>
        <w:t>ANNEXURE-‘A’</w:t>
      </w:r>
    </w:p>
    <w:p w:rsidR="002A5E1E" w:rsidRPr="002A5E1E" w:rsidRDefault="002A5E1E" w:rsidP="003A1FBA">
      <w:pPr>
        <w:pStyle w:val="NoSpacing"/>
        <w:jc w:val="center"/>
        <w:rPr>
          <w:rFonts w:ascii="Times New Roman" w:hAnsi="Times New Roman" w:cs="Times New Roman"/>
          <w:b/>
          <w:bCs/>
          <w:sz w:val="24"/>
          <w:szCs w:val="24"/>
        </w:rPr>
      </w:pPr>
    </w:p>
    <w:p w:rsidR="00457DA1" w:rsidRPr="002A5E1E" w:rsidRDefault="003A1FBA" w:rsidP="00457DA1">
      <w:pPr>
        <w:pStyle w:val="NoSpacing"/>
        <w:jc w:val="center"/>
        <w:rPr>
          <w:rFonts w:ascii="Times New Roman" w:hAnsi="Times New Roman" w:cs="Times New Roman"/>
          <w:b/>
          <w:bCs/>
          <w:sz w:val="24"/>
          <w:szCs w:val="24"/>
        </w:rPr>
      </w:pPr>
      <w:r w:rsidRPr="002A5E1E">
        <w:rPr>
          <w:rFonts w:ascii="Times New Roman" w:hAnsi="Times New Roman" w:cs="Times New Roman"/>
          <w:b/>
          <w:bCs/>
          <w:sz w:val="24"/>
          <w:szCs w:val="24"/>
        </w:rPr>
        <w:t>TERMS AND CONDITIONS</w:t>
      </w:r>
    </w:p>
    <w:p w:rsidR="00457DA1" w:rsidRDefault="00457DA1" w:rsidP="00457DA1">
      <w:pPr>
        <w:pStyle w:val="NoSpacing"/>
        <w:jc w:val="center"/>
        <w:rPr>
          <w:rFonts w:ascii="Times New Roman" w:hAnsi="Times New Roman" w:cs="Times New Roman"/>
          <w:sz w:val="24"/>
          <w:szCs w:val="24"/>
        </w:rPr>
      </w:pPr>
    </w:p>
    <w:p w:rsidR="005D614B" w:rsidRDefault="005D614B" w:rsidP="00D975D9">
      <w:pPr>
        <w:pStyle w:val="NoSpacing"/>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Separate sealed Technical and Financial bids should be kept in a single sealed envelope and superscribed with “</w:t>
      </w:r>
      <w:r w:rsidRPr="002A5E1E">
        <w:rPr>
          <w:rFonts w:ascii="Times New Roman" w:hAnsi="Times New Roman" w:cs="Times New Roman"/>
          <w:b/>
          <w:bCs/>
          <w:sz w:val="24"/>
          <w:szCs w:val="24"/>
        </w:rPr>
        <w:t>Tender for Hiring of Vehicles</w:t>
      </w:r>
      <w:r>
        <w:rPr>
          <w:rFonts w:ascii="Times New Roman" w:hAnsi="Times New Roman" w:cs="Times New Roman"/>
          <w:sz w:val="24"/>
          <w:szCs w:val="24"/>
        </w:rPr>
        <w:t>” The separate technical and financial bids should be clearly marked “</w:t>
      </w:r>
      <w:r w:rsidRPr="002A5E1E">
        <w:rPr>
          <w:rFonts w:ascii="Times New Roman" w:hAnsi="Times New Roman" w:cs="Times New Roman"/>
          <w:b/>
          <w:bCs/>
          <w:sz w:val="24"/>
          <w:szCs w:val="24"/>
        </w:rPr>
        <w:t>Technical Bid</w:t>
      </w:r>
      <w:r>
        <w:rPr>
          <w:rFonts w:ascii="Times New Roman" w:hAnsi="Times New Roman" w:cs="Times New Roman"/>
          <w:sz w:val="24"/>
          <w:szCs w:val="24"/>
        </w:rPr>
        <w:t>” or “</w:t>
      </w:r>
      <w:r w:rsidRPr="002A5E1E">
        <w:rPr>
          <w:rFonts w:ascii="Times New Roman" w:hAnsi="Times New Roman" w:cs="Times New Roman"/>
          <w:b/>
          <w:bCs/>
          <w:sz w:val="24"/>
          <w:szCs w:val="24"/>
        </w:rPr>
        <w:t>Financial Bid</w:t>
      </w:r>
      <w:r>
        <w:rPr>
          <w:rFonts w:ascii="Times New Roman" w:hAnsi="Times New Roman" w:cs="Times New Roman"/>
          <w:sz w:val="24"/>
          <w:szCs w:val="24"/>
        </w:rPr>
        <w:t>” on their respective envelopes.</w:t>
      </w:r>
      <w:r w:rsidR="00826E9A">
        <w:rPr>
          <w:rFonts w:ascii="Times New Roman" w:hAnsi="Times New Roman" w:cs="Times New Roman"/>
          <w:sz w:val="24"/>
          <w:szCs w:val="24"/>
        </w:rPr>
        <w:t xml:space="preserve"> The tender will be opened on </w:t>
      </w:r>
      <w:r w:rsidR="002A5E1E">
        <w:rPr>
          <w:rFonts w:ascii="Times New Roman" w:hAnsi="Times New Roman" w:cs="Times New Roman"/>
          <w:sz w:val="24"/>
          <w:szCs w:val="24"/>
        </w:rPr>
        <w:t>12.03.2018</w:t>
      </w:r>
      <w:r w:rsidR="00FF5C00">
        <w:rPr>
          <w:rFonts w:ascii="Times New Roman" w:hAnsi="Times New Roman" w:cs="Times New Roman"/>
          <w:sz w:val="24"/>
          <w:szCs w:val="24"/>
        </w:rPr>
        <w:t xml:space="preserve"> in the Office of the Commi</w:t>
      </w:r>
      <w:r w:rsidR="00071CD5">
        <w:rPr>
          <w:rFonts w:ascii="Times New Roman" w:hAnsi="Times New Roman" w:cs="Times New Roman"/>
          <w:sz w:val="24"/>
          <w:szCs w:val="24"/>
        </w:rPr>
        <w:t>ssioner</w:t>
      </w:r>
      <w:r w:rsidR="00826E9A">
        <w:rPr>
          <w:rFonts w:ascii="Times New Roman" w:hAnsi="Times New Roman" w:cs="Times New Roman"/>
          <w:sz w:val="24"/>
          <w:szCs w:val="24"/>
        </w:rPr>
        <w:t xml:space="preserve">, </w:t>
      </w:r>
      <w:r w:rsidR="00071CD5">
        <w:rPr>
          <w:rFonts w:ascii="Times New Roman" w:hAnsi="Times New Roman" w:cs="Times New Roman"/>
          <w:sz w:val="24"/>
          <w:szCs w:val="24"/>
        </w:rPr>
        <w:t>Aizawl</w:t>
      </w:r>
      <w:r w:rsidR="00071CD5" w:rsidRPr="006D4BA2">
        <w:rPr>
          <w:rFonts w:ascii="Times New Roman" w:hAnsi="Times New Roman" w:cs="Times New Roman"/>
          <w:sz w:val="24"/>
          <w:szCs w:val="24"/>
        </w:rPr>
        <w:t>,</w:t>
      </w:r>
      <w:r w:rsidR="00071CD5">
        <w:rPr>
          <w:rFonts w:ascii="Times New Roman" w:hAnsi="Times New Roman" w:cs="Times New Roman"/>
          <w:sz w:val="24"/>
          <w:szCs w:val="24"/>
        </w:rPr>
        <w:t xml:space="preserve"> Commissionerate, Central Tax Building, D31A MG Road, Upper Khatla, Aizawl, Mizoram 796001</w:t>
      </w:r>
      <w:r w:rsidR="00826E9A">
        <w:rPr>
          <w:rFonts w:ascii="Times New Roman" w:hAnsi="Times New Roman" w:cs="Times New Roman"/>
          <w:sz w:val="24"/>
          <w:szCs w:val="24"/>
        </w:rPr>
        <w:t xml:space="preserve"> before the Tender Committee and Tenders, if present. </w:t>
      </w:r>
    </w:p>
    <w:p w:rsidR="00AC7F1C" w:rsidRDefault="00AC7F1C" w:rsidP="00D975D9">
      <w:pPr>
        <w:pStyle w:val="NoSpacing"/>
        <w:jc w:val="center"/>
        <w:rPr>
          <w:rFonts w:ascii="Times New Roman" w:hAnsi="Times New Roman" w:cs="Times New Roman"/>
          <w:b/>
          <w:sz w:val="24"/>
          <w:szCs w:val="24"/>
        </w:rPr>
      </w:pPr>
    </w:p>
    <w:p w:rsidR="00AC7F1C" w:rsidRPr="00AC7F1C" w:rsidRDefault="00AC7F1C" w:rsidP="00AC7F1C">
      <w:pPr>
        <w:pStyle w:val="NoSpacing"/>
        <w:jc w:val="both"/>
        <w:rPr>
          <w:rFonts w:ascii="Times New Roman" w:hAnsi="Times New Roman" w:cs="Times New Roman"/>
          <w:b/>
          <w:sz w:val="24"/>
          <w:szCs w:val="24"/>
        </w:rPr>
      </w:pPr>
      <w:r w:rsidRPr="00AC7F1C">
        <w:rPr>
          <w:rFonts w:ascii="Times New Roman" w:hAnsi="Times New Roman" w:cs="Times New Roman"/>
          <w:b/>
          <w:sz w:val="24"/>
          <w:szCs w:val="24"/>
        </w:rPr>
        <w:t>Types of Vehicles:</w:t>
      </w:r>
    </w:p>
    <w:p w:rsidR="00AC7F1C" w:rsidRPr="00AC7F1C" w:rsidRDefault="00AC7F1C" w:rsidP="00AC7F1C">
      <w:pPr>
        <w:pStyle w:val="NoSpacing"/>
        <w:jc w:val="both"/>
        <w:rPr>
          <w:rFonts w:ascii="Times New Roman" w:hAnsi="Times New Roman" w:cs="Times New Roman"/>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2013"/>
        <w:gridCol w:w="3247"/>
        <w:gridCol w:w="2789"/>
      </w:tblGrid>
      <w:tr w:rsidR="00AC7F1C" w:rsidRPr="00AC7F1C" w:rsidTr="00AC7F1C">
        <w:tc>
          <w:tcPr>
            <w:tcW w:w="710" w:type="dxa"/>
          </w:tcPr>
          <w:p w:rsidR="00AC7F1C" w:rsidRPr="00AC7F1C" w:rsidRDefault="00AC7F1C" w:rsidP="0018464F">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Srl No</w:t>
            </w:r>
          </w:p>
        </w:tc>
        <w:tc>
          <w:tcPr>
            <w:tcW w:w="2013"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Purpose</w:t>
            </w:r>
          </w:p>
        </w:tc>
        <w:tc>
          <w:tcPr>
            <w:tcW w:w="3247"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Type of Vehicle</w:t>
            </w:r>
          </w:p>
        </w:tc>
        <w:tc>
          <w:tcPr>
            <w:tcW w:w="2789"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Nos of vehicles required</w:t>
            </w:r>
          </w:p>
        </w:tc>
      </w:tr>
      <w:tr w:rsidR="00AC7F1C" w:rsidRPr="00AC7F1C" w:rsidTr="00AC7F1C">
        <w:tc>
          <w:tcPr>
            <w:tcW w:w="710" w:type="dxa"/>
          </w:tcPr>
          <w:p w:rsidR="00AC7F1C" w:rsidRPr="00AC7F1C" w:rsidRDefault="00AC7F1C" w:rsidP="0018464F">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01</w:t>
            </w:r>
          </w:p>
        </w:tc>
        <w:tc>
          <w:tcPr>
            <w:tcW w:w="2013"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Staff Car</w:t>
            </w:r>
          </w:p>
        </w:tc>
        <w:tc>
          <w:tcPr>
            <w:tcW w:w="3247"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A-3 Segments (Mid-Size)</w:t>
            </w:r>
          </w:p>
        </w:tc>
        <w:tc>
          <w:tcPr>
            <w:tcW w:w="2789" w:type="dxa"/>
            <w:vMerge w:val="restart"/>
            <w:vAlign w:val="center"/>
          </w:tcPr>
          <w:p w:rsidR="00AC7F1C" w:rsidRPr="00AC7F1C" w:rsidRDefault="00AC7F1C" w:rsidP="00AC7F1C">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As per the requirements to the maximum ceiling of 01 Staff Car and 06 Operation Cars</w:t>
            </w:r>
          </w:p>
        </w:tc>
      </w:tr>
      <w:tr w:rsidR="00AC7F1C" w:rsidRPr="00AC7F1C" w:rsidTr="00AC7F1C">
        <w:tc>
          <w:tcPr>
            <w:tcW w:w="710" w:type="dxa"/>
            <w:vMerge w:val="restart"/>
          </w:tcPr>
          <w:p w:rsidR="00AC7F1C" w:rsidRPr="00AC7F1C" w:rsidRDefault="00AC7F1C" w:rsidP="0018464F">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02</w:t>
            </w:r>
          </w:p>
        </w:tc>
        <w:tc>
          <w:tcPr>
            <w:tcW w:w="2013" w:type="dxa"/>
            <w:vMerge w:val="restart"/>
          </w:tcPr>
          <w:p w:rsidR="00AC7F1C" w:rsidRPr="00AC7F1C" w:rsidRDefault="00AC7F1C" w:rsidP="007B29EC">
            <w:pPr>
              <w:pStyle w:val="NoSpacing"/>
              <w:ind w:right="-392"/>
              <w:jc w:val="both"/>
              <w:rPr>
                <w:rFonts w:ascii="Times New Roman" w:hAnsi="Times New Roman" w:cs="Times New Roman"/>
                <w:sz w:val="24"/>
                <w:szCs w:val="24"/>
              </w:rPr>
            </w:pPr>
            <w:r w:rsidRPr="00AC7F1C">
              <w:rPr>
                <w:rFonts w:ascii="Times New Roman" w:hAnsi="Times New Roman" w:cs="Times New Roman"/>
                <w:sz w:val="24"/>
                <w:szCs w:val="24"/>
              </w:rPr>
              <w:t>Operational Vehicles</w:t>
            </w:r>
          </w:p>
        </w:tc>
        <w:tc>
          <w:tcPr>
            <w:tcW w:w="3247"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A-2 Small Cars (Zen, Swift, wagon-R etc)</w:t>
            </w:r>
          </w:p>
        </w:tc>
        <w:tc>
          <w:tcPr>
            <w:tcW w:w="2789" w:type="dxa"/>
            <w:vMerge/>
          </w:tcPr>
          <w:p w:rsidR="00AC7F1C" w:rsidRPr="00AC7F1C" w:rsidRDefault="00AC7F1C" w:rsidP="007B29EC">
            <w:pPr>
              <w:pStyle w:val="NoSpacing"/>
              <w:jc w:val="both"/>
              <w:rPr>
                <w:rFonts w:ascii="Times New Roman" w:hAnsi="Times New Roman" w:cs="Times New Roman"/>
                <w:sz w:val="24"/>
                <w:szCs w:val="24"/>
              </w:rPr>
            </w:pPr>
          </w:p>
        </w:tc>
      </w:tr>
      <w:tr w:rsidR="00AC7F1C" w:rsidRPr="00AC7F1C" w:rsidTr="00AC7F1C">
        <w:tc>
          <w:tcPr>
            <w:tcW w:w="710" w:type="dxa"/>
            <w:vMerge/>
          </w:tcPr>
          <w:p w:rsidR="00AC7F1C" w:rsidRPr="00AC7F1C" w:rsidRDefault="00AC7F1C" w:rsidP="007B29EC">
            <w:pPr>
              <w:pStyle w:val="NoSpacing"/>
              <w:jc w:val="both"/>
              <w:rPr>
                <w:rFonts w:ascii="Times New Roman" w:hAnsi="Times New Roman" w:cs="Times New Roman"/>
                <w:sz w:val="24"/>
                <w:szCs w:val="24"/>
              </w:rPr>
            </w:pPr>
          </w:p>
        </w:tc>
        <w:tc>
          <w:tcPr>
            <w:tcW w:w="2013" w:type="dxa"/>
            <w:vMerge/>
          </w:tcPr>
          <w:p w:rsidR="00AC7F1C" w:rsidRPr="00AC7F1C" w:rsidRDefault="00AC7F1C" w:rsidP="007B29EC">
            <w:pPr>
              <w:pStyle w:val="NoSpacing"/>
              <w:jc w:val="both"/>
              <w:rPr>
                <w:rFonts w:ascii="Times New Roman" w:hAnsi="Times New Roman" w:cs="Times New Roman"/>
                <w:sz w:val="24"/>
                <w:szCs w:val="24"/>
              </w:rPr>
            </w:pPr>
          </w:p>
        </w:tc>
        <w:tc>
          <w:tcPr>
            <w:tcW w:w="3247"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B-1 Van, Omni, etc</w:t>
            </w:r>
          </w:p>
        </w:tc>
        <w:tc>
          <w:tcPr>
            <w:tcW w:w="2789" w:type="dxa"/>
            <w:vMerge/>
          </w:tcPr>
          <w:p w:rsidR="00AC7F1C" w:rsidRPr="00AC7F1C" w:rsidRDefault="00AC7F1C" w:rsidP="007B29EC">
            <w:pPr>
              <w:pStyle w:val="NoSpacing"/>
              <w:jc w:val="both"/>
              <w:rPr>
                <w:rFonts w:ascii="Times New Roman" w:hAnsi="Times New Roman" w:cs="Times New Roman"/>
                <w:sz w:val="24"/>
                <w:szCs w:val="24"/>
              </w:rPr>
            </w:pPr>
          </w:p>
        </w:tc>
      </w:tr>
      <w:tr w:rsidR="00AC7F1C" w:rsidRPr="00AC7F1C" w:rsidTr="00AC7F1C">
        <w:tc>
          <w:tcPr>
            <w:tcW w:w="710" w:type="dxa"/>
            <w:vMerge/>
          </w:tcPr>
          <w:p w:rsidR="00AC7F1C" w:rsidRPr="00AC7F1C" w:rsidRDefault="00AC7F1C" w:rsidP="007B29EC">
            <w:pPr>
              <w:pStyle w:val="NoSpacing"/>
              <w:jc w:val="both"/>
              <w:rPr>
                <w:rFonts w:ascii="Times New Roman" w:hAnsi="Times New Roman" w:cs="Times New Roman"/>
                <w:sz w:val="24"/>
                <w:szCs w:val="24"/>
              </w:rPr>
            </w:pPr>
          </w:p>
        </w:tc>
        <w:tc>
          <w:tcPr>
            <w:tcW w:w="2013" w:type="dxa"/>
            <w:vMerge/>
          </w:tcPr>
          <w:p w:rsidR="00AC7F1C" w:rsidRPr="00AC7F1C" w:rsidRDefault="00AC7F1C" w:rsidP="007B29EC">
            <w:pPr>
              <w:pStyle w:val="NoSpacing"/>
              <w:jc w:val="both"/>
              <w:rPr>
                <w:rFonts w:ascii="Times New Roman" w:hAnsi="Times New Roman" w:cs="Times New Roman"/>
                <w:sz w:val="24"/>
                <w:szCs w:val="24"/>
              </w:rPr>
            </w:pPr>
          </w:p>
        </w:tc>
        <w:tc>
          <w:tcPr>
            <w:tcW w:w="3247"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A-3 Segments (Mid-Size)</w:t>
            </w:r>
          </w:p>
        </w:tc>
        <w:tc>
          <w:tcPr>
            <w:tcW w:w="2789" w:type="dxa"/>
            <w:vMerge/>
          </w:tcPr>
          <w:p w:rsidR="00AC7F1C" w:rsidRPr="00AC7F1C" w:rsidRDefault="00AC7F1C" w:rsidP="007B29EC">
            <w:pPr>
              <w:pStyle w:val="NoSpacing"/>
              <w:jc w:val="both"/>
              <w:rPr>
                <w:rFonts w:ascii="Times New Roman" w:hAnsi="Times New Roman" w:cs="Times New Roman"/>
                <w:sz w:val="24"/>
                <w:szCs w:val="24"/>
              </w:rPr>
            </w:pPr>
          </w:p>
        </w:tc>
      </w:tr>
      <w:tr w:rsidR="00AC7F1C" w:rsidRPr="00AC7F1C" w:rsidTr="00AC7F1C">
        <w:tc>
          <w:tcPr>
            <w:tcW w:w="710" w:type="dxa"/>
            <w:vMerge/>
          </w:tcPr>
          <w:p w:rsidR="00AC7F1C" w:rsidRPr="00AC7F1C" w:rsidRDefault="00AC7F1C" w:rsidP="007B29EC">
            <w:pPr>
              <w:pStyle w:val="NoSpacing"/>
              <w:jc w:val="both"/>
              <w:rPr>
                <w:rFonts w:ascii="Times New Roman" w:hAnsi="Times New Roman" w:cs="Times New Roman"/>
                <w:sz w:val="24"/>
                <w:szCs w:val="24"/>
              </w:rPr>
            </w:pPr>
          </w:p>
        </w:tc>
        <w:tc>
          <w:tcPr>
            <w:tcW w:w="2013" w:type="dxa"/>
            <w:vMerge/>
          </w:tcPr>
          <w:p w:rsidR="00AC7F1C" w:rsidRPr="00AC7F1C" w:rsidRDefault="00AC7F1C" w:rsidP="007B29EC">
            <w:pPr>
              <w:pStyle w:val="NoSpacing"/>
              <w:jc w:val="both"/>
              <w:rPr>
                <w:rFonts w:ascii="Times New Roman" w:hAnsi="Times New Roman" w:cs="Times New Roman"/>
                <w:sz w:val="24"/>
                <w:szCs w:val="24"/>
              </w:rPr>
            </w:pPr>
          </w:p>
        </w:tc>
        <w:tc>
          <w:tcPr>
            <w:tcW w:w="3247"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B-2 segments (MUV/MPV)</w:t>
            </w:r>
          </w:p>
        </w:tc>
        <w:tc>
          <w:tcPr>
            <w:tcW w:w="2789" w:type="dxa"/>
            <w:vMerge/>
          </w:tcPr>
          <w:p w:rsidR="00AC7F1C" w:rsidRPr="00AC7F1C" w:rsidRDefault="00AC7F1C" w:rsidP="007B29EC">
            <w:pPr>
              <w:pStyle w:val="NoSpacing"/>
              <w:jc w:val="both"/>
              <w:rPr>
                <w:rFonts w:ascii="Times New Roman" w:hAnsi="Times New Roman" w:cs="Times New Roman"/>
                <w:sz w:val="24"/>
                <w:szCs w:val="24"/>
              </w:rPr>
            </w:pPr>
          </w:p>
        </w:tc>
      </w:tr>
    </w:tbl>
    <w:p w:rsidR="00AC7F1C" w:rsidRPr="00AC7F1C" w:rsidRDefault="00AC7F1C" w:rsidP="00AC7F1C">
      <w:pPr>
        <w:pStyle w:val="NoSpacing"/>
        <w:jc w:val="both"/>
        <w:rPr>
          <w:rFonts w:ascii="Times New Roman" w:hAnsi="Times New Roman" w:cs="Times New Roman"/>
          <w:sz w:val="24"/>
          <w:szCs w:val="24"/>
        </w:rPr>
      </w:pPr>
    </w:p>
    <w:p w:rsidR="00AC7F1C" w:rsidRPr="00AC7F1C" w:rsidRDefault="00AC7F1C" w:rsidP="00AC7F1C">
      <w:pPr>
        <w:pStyle w:val="NoSpacing"/>
        <w:jc w:val="both"/>
        <w:rPr>
          <w:rFonts w:ascii="Times New Roman" w:hAnsi="Times New Roman" w:cs="Times New Roman"/>
          <w:b/>
          <w:sz w:val="24"/>
          <w:szCs w:val="24"/>
        </w:rPr>
      </w:pPr>
      <w:r w:rsidRPr="00AC7F1C">
        <w:rPr>
          <w:rFonts w:ascii="Times New Roman" w:hAnsi="Times New Roman" w:cs="Times New Roman"/>
          <w:b/>
          <w:sz w:val="24"/>
          <w:szCs w:val="24"/>
        </w:rPr>
        <w:t>Cost &amp; kilometer Ceiling:</w:t>
      </w:r>
    </w:p>
    <w:p w:rsidR="00AC7F1C" w:rsidRPr="00AC7F1C" w:rsidRDefault="00AC7F1C" w:rsidP="00AC7F1C">
      <w:pPr>
        <w:pStyle w:val="NoSpacing"/>
        <w:jc w:val="both"/>
        <w:rPr>
          <w:rFonts w:ascii="Times New Roman" w:hAnsi="Times New Roman" w:cs="Times New Roman"/>
          <w:sz w:val="24"/>
          <w:szCs w:val="24"/>
        </w:rPr>
      </w:pP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126"/>
        <w:gridCol w:w="3420"/>
        <w:gridCol w:w="2142"/>
      </w:tblGrid>
      <w:tr w:rsidR="00AC7F1C" w:rsidRPr="00AC7F1C" w:rsidTr="0018464F">
        <w:tc>
          <w:tcPr>
            <w:tcW w:w="817" w:type="dxa"/>
          </w:tcPr>
          <w:p w:rsidR="00AC7F1C" w:rsidRPr="00AC7F1C" w:rsidRDefault="00AC7F1C" w:rsidP="0018464F">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Srl No</w:t>
            </w:r>
          </w:p>
        </w:tc>
        <w:tc>
          <w:tcPr>
            <w:tcW w:w="2126"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Type of Vehicle</w:t>
            </w:r>
          </w:p>
        </w:tc>
        <w:tc>
          <w:tcPr>
            <w:tcW w:w="3420"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Monthly Cost Ceiling per month</w:t>
            </w:r>
          </w:p>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(Exclusive of Service Tax)</w:t>
            </w:r>
          </w:p>
        </w:tc>
        <w:tc>
          <w:tcPr>
            <w:tcW w:w="2142"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 xml:space="preserve">Monthly Ceiling Days/ Kilometers </w:t>
            </w:r>
          </w:p>
        </w:tc>
      </w:tr>
      <w:tr w:rsidR="00AC7F1C" w:rsidRPr="00AC7F1C" w:rsidTr="0018464F">
        <w:tc>
          <w:tcPr>
            <w:tcW w:w="817" w:type="dxa"/>
          </w:tcPr>
          <w:p w:rsidR="00AC7F1C" w:rsidRPr="00AC7F1C" w:rsidRDefault="00AC7F1C" w:rsidP="0018464F">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01</w:t>
            </w:r>
          </w:p>
        </w:tc>
        <w:tc>
          <w:tcPr>
            <w:tcW w:w="2126"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Small Sized Vehicles</w:t>
            </w:r>
          </w:p>
        </w:tc>
        <w:tc>
          <w:tcPr>
            <w:tcW w:w="3420" w:type="dxa"/>
          </w:tcPr>
          <w:p w:rsidR="00AC7F1C" w:rsidRPr="00AC7F1C" w:rsidRDefault="00AC7F1C" w:rsidP="00AC7F1C">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INR 30,000/-</w:t>
            </w:r>
          </w:p>
        </w:tc>
        <w:tc>
          <w:tcPr>
            <w:tcW w:w="2142"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25/26 days- 2000 Kms</w:t>
            </w:r>
          </w:p>
        </w:tc>
      </w:tr>
      <w:tr w:rsidR="00AC7F1C" w:rsidRPr="00AC7F1C" w:rsidTr="0018464F">
        <w:tc>
          <w:tcPr>
            <w:tcW w:w="817" w:type="dxa"/>
          </w:tcPr>
          <w:p w:rsidR="00AC7F1C" w:rsidRPr="00AC7F1C" w:rsidRDefault="00AC7F1C" w:rsidP="0018464F">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02</w:t>
            </w:r>
          </w:p>
        </w:tc>
        <w:tc>
          <w:tcPr>
            <w:tcW w:w="2126"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Mid-size Vehicles</w:t>
            </w:r>
          </w:p>
        </w:tc>
        <w:tc>
          <w:tcPr>
            <w:tcW w:w="3420" w:type="dxa"/>
          </w:tcPr>
          <w:p w:rsidR="00AC7F1C" w:rsidRPr="00AC7F1C" w:rsidRDefault="00AC7F1C" w:rsidP="00AC7F1C">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INR 40,000/-</w:t>
            </w:r>
          </w:p>
        </w:tc>
        <w:tc>
          <w:tcPr>
            <w:tcW w:w="2142"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30/31 days- 2500 Kms</w:t>
            </w:r>
          </w:p>
        </w:tc>
      </w:tr>
      <w:tr w:rsidR="00AC7F1C" w:rsidRPr="00AC7F1C" w:rsidTr="0018464F">
        <w:tc>
          <w:tcPr>
            <w:tcW w:w="817" w:type="dxa"/>
          </w:tcPr>
          <w:p w:rsidR="00AC7F1C" w:rsidRPr="00AC7F1C" w:rsidRDefault="00AC7F1C" w:rsidP="0018464F">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03</w:t>
            </w:r>
          </w:p>
        </w:tc>
        <w:tc>
          <w:tcPr>
            <w:tcW w:w="2126"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SUVs</w:t>
            </w:r>
          </w:p>
        </w:tc>
        <w:tc>
          <w:tcPr>
            <w:tcW w:w="3420" w:type="dxa"/>
          </w:tcPr>
          <w:p w:rsidR="00AC7F1C" w:rsidRPr="00AC7F1C" w:rsidRDefault="00AC7F1C" w:rsidP="00AC7F1C">
            <w:pPr>
              <w:pStyle w:val="NoSpacing"/>
              <w:jc w:val="center"/>
              <w:rPr>
                <w:rFonts w:ascii="Times New Roman" w:hAnsi="Times New Roman" w:cs="Times New Roman"/>
                <w:sz w:val="24"/>
                <w:szCs w:val="24"/>
              </w:rPr>
            </w:pPr>
            <w:r w:rsidRPr="00AC7F1C">
              <w:rPr>
                <w:rFonts w:ascii="Times New Roman" w:hAnsi="Times New Roman" w:cs="Times New Roman"/>
                <w:sz w:val="24"/>
                <w:szCs w:val="24"/>
              </w:rPr>
              <w:t>INR 40,000/-</w:t>
            </w:r>
          </w:p>
        </w:tc>
        <w:tc>
          <w:tcPr>
            <w:tcW w:w="2142" w:type="dxa"/>
          </w:tcPr>
          <w:p w:rsidR="00AC7F1C" w:rsidRPr="00AC7F1C" w:rsidRDefault="00AC7F1C" w:rsidP="007B29EC">
            <w:pPr>
              <w:pStyle w:val="NoSpacing"/>
              <w:jc w:val="both"/>
              <w:rPr>
                <w:rFonts w:ascii="Times New Roman" w:hAnsi="Times New Roman" w:cs="Times New Roman"/>
                <w:sz w:val="24"/>
                <w:szCs w:val="24"/>
              </w:rPr>
            </w:pPr>
            <w:r w:rsidRPr="00AC7F1C">
              <w:rPr>
                <w:rFonts w:ascii="Times New Roman" w:hAnsi="Times New Roman" w:cs="Times New Roman"/>
                <w:sz w:val="24"/>
                <w:szCs w:val="24"/>
              </w:rPr>
              <w:t>30/31 days- 2500 Kms</w:t>
            </w:r>
          </w:p>
        </w:tc>
      </w:tr>
    </w:tbl>
    <w:p w:rsidR="00A154D0" w:rsidRDefault="00A154D0" w:rsidP="00D975D9">
      <w:pPr>
        <w:pStyle w:val="NoSpacing"/>
        <w:jc w:val="both"/>
        <w:rPr>
          <w:rFonts w:ascii="Times New Roman" w:hAnsi="Times New Roman" w:cs="Times New Roman"/>
          <w:sz w:val="24"/>
          <w:szCs w:val="24"/>
        </w:rPr>
      </w:pPr>
    </w:p>
    <w:p w:rsidR="00826E9A" w:rsidRDefault="00FF5C00" w:rsidP="00D975D9">
      <w:pPr>
        <w:pStyle w:val="NoSpacing"/>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The contract for the above vehicles shall be valid for an initial period from April, 2018 to March’2019 starting from date of signing the contract, subject to clause (25) of these terms.</w:t>
      </w:r>
    </w:p>
    <w:p w:rsidR="00FF5C00" w:rsidRDefault="00FF5C00" w:rsidP="00D975D9">
      <w:pPr>
        <w:pStyle w:val="NoSpacing"/>
        <w:jc w:val="both"/>
        <w:rPr>
          <w:rFonts w:ascii="Times New Roman" w:hAnsi="Times New Roman" w:cs="Times New Roman"/>
          <w:sz w:val="24"/>
          <w:szCs w:val="24"/>
        </w:rPr>
      </w:pPr>
    </w:p>
    <w:p w:rsidR="001D31FB" w:rsidRDefault="00FF5C00" w:rsidP="00D975D9">
      <w:pPr>
        <w:pStyle w:val="NoSpacing"/>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The renderer should be duly registered with concerned Central/State Govt. authorities and should be a well-established Taxi agency/firm (hereinafter referred to as the agency/firm). Such vehicle providers should also submit details of other such Govt. Organizations to</w:t>
      </w:r>
      <w:r w:rsidR="001D31FB">
        <w:rPr>
          <w:rFonts w:ascii="Times New Roman" w:hAnsi="Times New Roman" w:cs="Times New Roman"/>
          <w:sz w:val="24"/>
          <w:szCs w:val="24"/>
        </w:rPr>
        <w:t xml:space="preserve"> which they have extended similar services in the recent past as well as the present.</w:t>
      </w:r>
    </w:p>
    <w:p w:rsidR="00707568" w:rsidRPr="00EF1520" w:rsidRDefault="00707568" w:rsidP="00D975D9">
      <w:pPr>
        <w:pStyle w:val="NoSpacing"/>
        <w:jc w:val="both"/>
        <w:rPr>
          <w:rFonts w:ascii="Times New Roman" w:hAnsi="Times New Roman" w:cs="Times New Roman"/>
          <w:sz w:val="10"/>
          <w:szCs w:val="10"/>
        </w:rPr>
      </w:pPr>
    </w:p>
    <w:p w:rsidR="001D31FB" w:rsidRDefault="001D31FB" w:rsidP="00D975D9">
      <w:pPr>
        <w:pStyle w:val="NoSpacing"/>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The agency/firm should have sufficient numbers of the vehicles and drivers with them. In case of breakdown of vehicle or non-availability of driver at any time, the firm shall provide substitute vehicle/ driver as the case may be.</w:t>
      </w:r>
    </w:p>
    <w:p w:rsidR="00707568" w:rsidRPr="00EF1520" w:rsidRDefault="00707568" w:rsidP="00D975D9">
      <w:pPr>
        <w:pStyle w:val="NoSpacing"/>
        <w:jc w:val="both"/>
        <w:rPr>
          <w:rFonts w:ascii="Times New Roman" w:hAnsi="Times New Roman" w:cs="Times New Roman"/>
          <w:sz w:val="10"/>
          <w:szCs w:val="10"/>
        </w:rPr>
      </w:pPr>
    </w:p>
    <w:p w:rsidR="001D31FB" w:rsidRDefault="001D31FB" w:rsidP="00D975D9">
      <w:pPr>
        <w:pStyle w:val="NoSpacing"/>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The vehicles to be provided should be in excellent working condition and not be of make older than 01/01/2014 and should not have run more than 40000 Kms as on date of submission of tender. Applicant Contractor should mention the year of manufacture of the vehicles. The vehicles should be kept neat and clean and in perfect running condition with clean interiors and proper upholstery.</w:t>
      </w:r>
    </w:p>
    <w:p w:rsidR="00EF1520" w:rsidRPr="00EF1520" w:rsidRDefault="00EF1520" w:rsidP="00EF1520">
      <w:pPr>
        <w:pStyle w:val="NoSpacing"/>
        <w:jc w:val="both"/>
        <w:rPr>
          <w:rFonts w:ascii="Times New Roman" w:hAnsi="Times New Roman" w:cs="Times New Roman"/>
          <w:sz w:val="10"/>
          <w:szCs w:val="10"/>
        </w:rPr>
      </w:pPr>
    </w:p>
    <w:p w:rsidR="00695EC0" w:rsidRDefault="001D31FB" w:rsidP="00D975D9">
      <w:pPr>
        <w:pStyle w:val="NoSpacing"/>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The contractor shall provide dedicated drivers with the vehicles and any change in vehicle and/ or driver should be made only in very exceptional circumstances</w:t>
      </w:r>
      <w:r w:rsidR="00695EC0">
        <w:rPr>
          <w:rFonts w:ascii="Times New Roman" w:hAnsi="Times New Roman" w:cs="Times New Roman"/>
          <w:sz w:val="24"/>
          <w:szCs w:val="24"/>
        </w:rPr>
        <w:t>. Replacement of the vehicle/driver should be provided in the event of a breakdown of vehicle/non-availability of driver. The driver should be having Transport</w:t>
      </w:r>
      <w:r w:rsidR="002A5E1E">
        <w:rPr>
          <w:rFonts w:ascii="Times New Roman" w:hAnsi="Times New Roman" w:cs="Times New Roman"/>
          <w:sz w:val="24"/>
          <w:szCs w:val="24"/>
        </w:rPr>
        <w:t xml:space="preserve"> Driving</w:t>
      </w:r>
      <w:r w:rsidR="00695EC0">
        <w:rPr>
          <w:rFonts w:ascii="Times New Roman" w:hAnsi="Times New Roman" w:cs="Times New Roman"/>
          <w:sz w:val="24"/>
          <w:szCs w:val="24"/>
        </w:rPr>
        <w:t xml:space="preserve"> </w:t>
      </w:r>
      <w:r w:rsidR="002A5E1E">
        <w:rPr>
          <w:rFonts w:ascii="Times New Roman" w:hAnsi="Times New Roman" w:cs="Times New Roman"/>
          <w:sz w:val="24"/>
          <w:szCs w:val="24"/>
        </w:rPr>
        <w:t>License</w:t>
      </w:r>
      <w:r w:rsidR="00695EC0">
        <w:rPr>
          <w:rFonts w:ascii="Times New Roman" w:hAnsi="Times New Roman" w:cs="Times New Roman"/>
          <w:sz w:val="24"/>
          <w:szCs w:val="24"/>
        </w:rPr>
        <w:t>, with a minimum experience of 5 years and their antecedents should be duly verified by Police authorities, at the instance of the contractor.</w:t>
      </w:r>
    </w:p>
    <w:p w:rsidR="002A5E1E" w:rsidRPr="001A2FFE" w:rsidRDefault="002A5E1E" w:rsidP="002A5E1E">
      <w:pPr>
        <w:pStyle w:val="NoSpacing"/>
        <w:jc w:val="both"/>
        <w:rPr>
          <w:rFonts w:ascii="Times New Roman" w:hAnsi="Times New Roman" w:cs="Times New Roman"/>
          <w:sz w:val="10"/>
          <w:szCs w:val="10"/>
        </w:rPr>
      </w:pPr>
    </w:p>
    <w:p w:rsidR="002A5E1E" w:rsidRDefault="00695EC0" w:rsidP="002A5E1E">
      <w:pPr>
        <w:pStyle w:val="NoSpacing"/>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In case the condition of the vehicle is not found to be satisfactory, they shall be returned for immediate replacement. In case no replacement is provided o</w:t>
      </w:r>
      <w:r w:rsidR="008646A4">
        <w:rPr>
          <w:rFonts w:ascii="Times New Roman" w:hAnsi="Times New Roman" w:cs="Times New Roman"/>
          <w:sz w:val="24"/>
          <w:szCs w:val="24"/>
        </w:rPr>
        <w:t>n time, the Commissioner</w:t>
      </w:r>
      <w:r>
        <w:rPr>
          <w:rFonts w:ascii="Times New Roman" w:hAnsi="Times New Roman" w:cs="Times New Roman"/>
          <w:sz w:val="24"/>
          <w:szCs w:val="24"/>
        </w:rPr>
        <w:t xml:space="preserve">, Central Goods and Service Tax </w:t>
      </w:r>
      <w:r w:rsidR="008646A4">
        <w:rPr>
          <w:rFonts w:ascii="Times New Roman" w:hAnsi="Times New Roman" w:cs="Times New Roman"/>
          <w:sz w:val="24"/>
          <w:szCs w:val="24"/>
        </w:rPr>
        <w:t>Aizawl</w:t>
      </w:r>
      <w:r w:rsidR="008646A4" w:rsidRPr="006D4BA2">
        <w:rPr>
          <w:rFonts w:ascii="Times New Roman" w:hAnsi="Times New Roman" w:cs="Times New Roman"/>
          <w:sz w:val="24"/>
          <w:szCs w:val="24"/>
        </w:rPr>
        <w:t>,</w:t>
      </w:r>
      <w:r w:rsidR="008646A4">
        <w:rPr>
          <w:rFonts w:ascii="Times New Roman" w:hAnsi="Times New Roman" w:cs="Times New Roman"/>
          <w:sz w:val="24"/>
          <w:szCs w:val="24"/>
        </w:rPr>
        <w:t xml:space="preserve"> Commissionerate, Central Tax Building, D</w:t>
      </w:r>
      <w:r w:rsidR="002A5E1E">
        <w:rPr>
          <w:rFonts w:ascii="Times New Roman" w:hAnsi="Times New Roman" w:cs="Times New Roman"/>
          <w:sz w:val="24"/>
          <w:szCs w:val="24"/>
        </w:rPr>
        <w:t>-</w:t>
      </w:r>
      <w:r w:rsidR="008646A4">
        <w:rPr>
          <w:rFonts w:ascii="Times New Roman" w:hAnsi="Times New Roman" w:cs="Times New Roman"/>
          <w:sz w:val="24"/>
          <w:szCs w:val="24"/>
        </w:rPr>
        <w:t>31A MG Road, Upper Khatla, Aizawl, Mizoram 796001</w:t>
      </w:r>
      <w:r>
        <w:rPr>
          <w:rFonts w:ascii="Times New Roman" w:hAnsi="Times New Roman" w:cs="Times New Roman"/>
          <w:sz w:val="24"/>
          <w:szCs w:val="24"/>
        </w:rPr>
        <w:t xml:space="preserve"> would have a right to hire a vehicle from the market and the additional cost incu</w:t>
      </w:r>
      <w:r w:rsidR="008646A4">
        <w:rPr>
          <w:rFonts w:ascii="Times New Roman" w:hAnsi="Times New Roman" w:cs="Times New Roman"/>
          <w:sz w:val="24"/>
          <w:szCs w:val="24"/>
        </w:rPr>
        <w:t>rred by the Commissioner</w:t>
      </w:r>
      <w:r>
        <w:rPr>
          <w:rFonts w:ascii="Times New Roman" w:hAnsi="Times New Roman" w:cs="Times New Roman"/>
          <w:sz w:val="24"/>
          <w:szCs w:val="24"/>
        </w:rPr>
        <w:t xml:space="preserve">, Central goods &amp; Service Tax, </w:t>
      </w:r>
      <w:r w:rsidR="008646A4">
        <w:rPr>
          <w:rFonts w:ascii="Times New Roman" w:hAnsi="Times New Roman" w:cs="Times New Roman"/>
          <w:sz w:val="24"/>
          <w:szCs w:val="24"/>
        </w:rPr>
        <w:t>Aizawl</w:t>
      </w:r>
      <w:r>
        <w:rPr>
          <w:rFonts w:ascii="Times New Roman" w:hAnsi="Times New Roman" w:cs="Times New Roman"/>
          <w:sz w:val="24"/>
          <w:szCs w:val="24"/>
        </w:rPr>
        <w:t xml:space="preserve"> will be borne by the agency/ firm</w:t>
      </w:r>
      <w:r w:rsidR="006A3C26">
        <w:rPr>
          <w:rFonts w:ascii="Times New Roman" w:hAnsi="Times New Roman" w:cs="Times New Roman"/>
          <w:sz w:val="24"/>
          <w:szCs w:val="24"/>
        </w:rPr>
        <w:t>.</w:t>
      </w:r>
    </w:p>
    <w:p w:rsidR="00E7207E" w:rsidRPr="001A2FFE" w:rsidRDefault="00695EC0" w:rsidP="002A5E1E">
      <w:pPr>
        <w:pStyle w:val="NoSpacing"/>
        <w:jc w:val="both"/>
        <w:rPr>
          <w:rFonts w:ascii="Times New Roman" w:hAnsi="Times New Roman" w:cs="Times New Roman"/>
          <w:sz w:val="10"/>
          <w:szCs w:val="10"/>
        </w:rPr>
      </w:pPr>
      <w:r w:rsidRPr="002A5E1E">
        <w:rPr>
          <w:rFonts w:ascii="Times New Roman" w:hAnsi="Times New Roman" w:cs="Times New Roman"/>
          <w:sz w:val="24"/>
          <w:szCs w:val="24"/>
        </w:rPr>
        <w:t xml:space="preserve"> </w:t>
      </w:r>
    </w:p>
    <w:p w:rsidR="00E7207E" w:rsidRDefault="00D14F14" w:rsidP="00D975D9">
      <w:pPr>
        <w:pStyle w:val="NoSpacing"/>
        <w:numPr>
          <w:ilvl w:val="0"/>
          <w:numId w:val="2"/>
        </w:numPr>
        <w:ind w:left="0" w:firstLine="0"/>
        <w:jc w:val="both"/>
        <w:rPr>
          <w:rFonts w:ascii="Times New Roman" w:hAnsi="Times New Roman" w:cs="Times New Roman"/>
          <w:sz w:val="24"/>
          <w:szCs w:val="24"/>
        </w:rPr>
      </w:pPr>
      <w:r w:rsidRPr="00E7207E">
        <w:rPr>
          <w:rFonts w:ascii="Times New Roman" w:hAnsi="Times New Roman" w:cs="Times New Roman"/>
          <w:sz w:val="24"/>
          <w:szCs w:val="24"/>
        </w:rPr>
        <w:t>The agency/firm would ensure that the drivers employed have valid driving license and clean driving record. The driver of the vehicle provided must follow traffic rules and all other regulations prescribed by the Govt. from time to time. The driver shall observe all the etiquette and protocol while performing duty &amp; shall be neatly dressed in proper uniform.</w:t>
      </w:r>
    </w:p>
    <w:p w:rsidR="002A5E1E" w:rsidRPr="001A2FFE" w:rsidRDefault="002A5E1E" w:rsidP="002A5E1E">
      <w:pPr>
        <w:pStyle w:val="NoSpacing"/>
        <w:jc w:val="both"/>
        <w:rPr>
          <w:rFonts w:ascii="Times New Roman" w:hAnsi="Times New Roman" w:cs="Times New Roman"/>
          <w:sz w:val="10"/>
          <w:szCs w:val="10"/>
        </w:rPr>
      </w:pPr>
    </w:p>
    <w:p w:rsidR="00D14F14" w:rsidRDefault="00D14F14" w:rsidP="00D975D9">
      <w:pPr>
        <w:pStyle w:val="NoSpacing"/>
        <w:numPr>
          <w:ilvl w:val="0"/>
          <w:numId w:val="2"/>
        </w:numPr>
        <w:ind w:left="0" w:firstLine="0"/>
        <w:jc w:val="both"/>
        <w:rPr>
          <w:rFonts w:ascii="Times New Roman" w:hAnsi="Times New Roman" w:cs="Times New Roman"/>
          <w:sz w:val="24"/>
          <w:szCs w:val="24"/>
        </w:rPr>
      </w:pPr>
      <w:r w:rsidRPr="00E7207E">
        <w:rPr>
          <w:rFonts w:ascii="Times New Roman" w:hAnsi="Times New Roman" w:cs="Times New Roman"/>
          <w:sz w:val="24"/>
          <w:szCs w:val="24"/>
        </w:rPr>
        <w:t>The drivers employed along with the vehicle should satisfy the following conditions:</w:t>
      </w:r>
    </w:p>
    <w:p w:rsidR="001A2FFE" w:rsidRPr="00E7207E" w:rsidRDefault="001A2FFE" w:rsidP="001A2FFE">
      <w:pPr>
        <w:pStyle w:val="NoSpacing"/>
        <w:jc w:val="both"/>
        <w:rPr>
          <w:rFonts w:ascii="Times New Roman" w:hAnsi="Times New Roman" w:cs="Times New Roman"/>
          <w:sz w:val="24"/>
          <w:szCs w:val="24"/>
        </w:rPr>
      </w:pPr>
    </w:p>
    <w:p w:rsidR="00D14F14" w:rsidRPr="006D4BA2"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Drivers should have minimum 5 years of experience of driving. They should have vehicle Transport Licenses for driving passenger vehicles on hire.</w:t>
      </w:r>
    </w:p>
    <w:p w:rsidR="00D14F14" w:rsidRPr="006D4BA2"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Driver should wear the prescribed uniform i.e. Light blue shirt with navy blue trousers and black shoes.</w:t>
      </w:r>
    </w:p>
    <w:p w:rsidR="00D14F14" w:rsidRPr="006D4BA2"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 xml:space="preserve">Drivers should be well versed with the </w:t>
      </w:r>
      <w:r w:rsidR="008646A4">
        <w:rPr>
          <w:rFonts w:ascii="Times New Roman" w:hAnsi="Times New Roman" w:cs="Times New Roman"/>
          <w:sz w:val="24"/>
          <w:szCs w:val="24"/>
        </w:rPr>
        <w:t>roads and the places in Aizawl</w:t>
      </w:r>
      <w:r w:rsidRPr="006D4BA2">
        <w:rPr>
          <w:rFonts w:ascii="Times New Roman" w:hAnsi="Times New Roman" w:cs="Times New Roman"/>
          <w:sz w:val="24"/>
          <w:szCs w:val="24"/>
        </w:rPr>
        <w:t xml:space="preserve"> and should have experience in city driving.</w:t>
      </w:r>
    </w:p>
    <w:p w:rsidR="00D14F14" w:rsidRPr="006D4BA2"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Once the driver has been allotted to a particular vehicle, he should remain with the same vehicle for a period of at least one year. Any change in the designated driver should be intimated to the concerned officer 24 hours before such change is affected.</w:t>
      </w:r>
    </w:p>
    <w:p w:rsidR="00D14F14" w:rsidRPr="006D4BA2"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Driver should be provided with a mobile phone.</w:t>
      </w:r>
    </w:p>
    <w:p w:rsidR="00D14F14" w:rsidRPr="006D4BA2"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Driver should be decent and well behaved and should not have any criminal cases against him and should not have any past history of accidents.</w:t>
      </w:r>
    </w:p>
    <w:p w:rsidR="00D14F14" w:rsidRPr="006D4BA2"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Drivers should not be addicted.</w:t>
      </w:r>
    </w:p>
    <w:p w:rsidR="00E7207E" w:rsidRDefault="00D14F14" w:rsidP="00AC7F1C">
      <w:pPr>
        <w:pStyle w:val="NoSpacing"/>
        <w:numPr>
          <w:ilvl w:val="0"/>
          <w:numId w:val="3"/>
        </w:numPr>
        <w:jc w:val="both"/>
        <w:rPr>
          <w:rFonts w:ascii="Times New Roman" w:hAnsi="Times New Roman" w:cs="Times New Roman"/>
          <w:sz w:val="24"/>
          <w:szCs w:val="24"/>
        </w:rPr>
      </w:pPr>
      <w:r w:rsidRPr="006D4BA2">
        <w:rPr>
          <w:rFonts w:ascii="Times New Roman" w:hAnsi="Times New Roman" w:cs="Times New Roman"/>
          <w:sz w:val="24"/>
          <w:szCs w:val="24"/>
        </w:rPr>
        <w:t xml:space="preserve">Car should be kept clean and odor free, suitable for official use. </w:t>
      </w:r>
    </w:p>
    <w:p w:rsidR="00D975D9" w:rsidRPr="001A2FFE" w:rsidRDefault="00D975D9" w:rsidP="00D975D9">
      <w:pPr>
        <w:pStyle w:val="NoSpacing"/>
        <w:jc w:val="both"/>
        <w:rPr>
          <w:rFonts w:ascii="Times New Roman" w:hAnsi="Times New Roman" w:cs="Times New Roman"/>
          <w:sz w:val="10"/>
          <w:szCs w:val="10"/>
        </w:rPr>
      </w:pPr>
    </w:p>
    <w:p w:rsidR="00D975D9" w:rsidRDefault="00D14F14" w:rsidP="00D975D9">
      <w:pPr>
        <w:pStyle w:val="NoSpacing"/>
        <w:numPr>
          <w:ilvl w:val="0"/>
          <w:numId w:val="2"/>
        </w:numPr>
        <w:ind w:left="0" w:firstLine="0"/>
        <w:jc w:val="both"/>
        <w:rPr>
          <w:rFonts w:ascii="Times New Roman" w:hAnsi="Times New Roman" w:cs="Times New Roman"/>
          <w:sz w:val="24"/>
          <w:szCs w:val="24"/>
        </w:rPr>
      </w:pPr>
      <w:r w:rsidRPr="006D4BA2">
        <w:rPr>
          <w:rFonts w:ascii="Times New Roman" w:hAnsi="Times New Roman" w:cs="Times New Roman"/>
          <w:sz w:val="24"/>
          <w:szCs w:val="24"/>
        </w:rPr>
        <w:t xml:space="preserve">In case of vehicle breakdown, a substitute vehicle shall be provided by the Contractor immediately. In case, the vehicle does not </w:t>
      </w:r>
      <w:r w:rsidR="00976915" w:rsidRPr="006D4BA2">
        <w:rPr>
          <w:rFonts w:ascii="Times New Roman" w:hAnsi="Times New Roman" w:cs="Times New Roman"/>
          <w:sz w:val="24"/>
          <w:szCs w:val="24"/>
        </w:rPr>
        <w:t>report within</w:t>
      </w:r>
      <w:r w:rsidRPr="006D4BA2">
        <w:rPr>
          <w:rFonts w:ascii="Times New Roman" w:hAnsi="Times New Roman" w:cs="Times New Roman"/>
          <w:sz w:val="24"/>
          <w:szCs w:val="24"/>
        </w:rPr>
        <w:t xml:space="preserve"> the reasonable time or does not report at all, the Department would have the right to hire a vehicle from the market and the additional cost incurred by the Department will be borne by the Contractor. In case, neither a substitute vehicle is provided nor a vehicle is hired by the Department, proportionate contract charges are liable to be deducted from the contract charges payable.</w:t>
      </w:r>
    </w:p>
    <w:p w:rsidR="00D975D9" w:rsidRPr="001A2FFE" w:rsidRDefault="00D975D9" w:rsidP="00D975D9">
      <w:pPr>
        <w:pStyle w:val="NoSpacing"/>
        <w:jc w:val="both"/>
        <w:rPr>
          <w:rFonts w:ascii="Times New Roman" w:hAnsi="Times New Roman" w:cs="Times New Roman"/>
          <w:sz w:val="10"/>
          <w:szCs w:val="10"/>
        </w:rPr>
      </w:pPr>
    </w:p>
    <w:p w:rsidR="00D975D9" w:rsidRDefault="00D14F14" w:rsidP="00D975D9">
      <w:pPr>
        <w:pStyle w:val="NoSpacing"/>
        <w:numPr>
          <w:ilvl w:val="0"/>
          <w:numId w:val="2"/>
        </w:numPr>
        <w:ind w:left="0" w:firstLine="0"/>
        <w:jc w:val="both"/>
        <w:rPr>
          <w:rFonts w:ascii="Times New Roman" w:hAnsi="Times New Roman" w:cs="Times New Roman"/>
          <w:sz w:val="24"/>
          <w:szCs w:val="24"/>
        </w:rPr>
      </w:pPr>
      <w:r w:rsidRPr="00D975D9">
        <w:rPr>
          <w:rFonts w:ascii="Times New Roman" w:hAnsi="Times New Roman" w:cs="Times New Roman"/>
          <w:sz w:val="24"/>
          <w:szCs w:val="24"/>
        </w:rPr>
        <w:t>The vehicle should be registered with the concerned authority of Central/State Govt. The agency/firm should have adequate number of telephones for contact round the clock.</w:t>
      </w:r>
    </w:p>
    <w:p w:rsidR="00D975D9" w:rsidRPr="001A2FFE" w:rsidRDefault="00D975D9" w:rsidP="00D975D9">
      <w:pPr>
        <w:pStyle w:val="NoSpacing"/>
        <w:jc w:val="both"/>
        <w:rPr>
          <w:rFonts w:ascii="Times New Roman" w:hAnsi="Times New Roman" w:cs="Times New Roman"/>
          <w:sz w:val="10"/>
          <w:szCs w:val="10"/>
        </w:rPr>
      </w:pPr>
    </w:p>
    <w:p w:rsidR="00E7207E" w:rsidRPr="00D975D9" w:rsidRDefault="00D14F14" w:rsidP="00D975D9">
      <w:pPr>
        <w:pStyle w:val="NoSpacing"/>
        <w:numPr>
          <w:ilvl w:val="0"/>
          <w:numId w:val="2"/>
        </w:numPr>
        <w:ind w:left="0" w:firstLine="0"/>
        <w:jc w:val="both"/>
        <w:rPr>
          <w:rFonts w:ascii="Times New Roman" w:hAnsi="Times New Roman" w:cs="Times New Roman"/>
          <w:sz w:val="24"/>
          <w:szCs w:val="24"/>
        </w:rPr>
      </w:pPr>
      <w:r w:rsidRPr="00D975D9">
        <w:rPr>
          <w:rFonts w:ascii="Times New Roman" w:hAnsi="Times New Roman" w:cs="Times New Roman"/>
          <w:sz w:val="24"/>
          <w:szCs w:val="24"/>
        </w:rPr>
        <w:t xml:space="preserve">The rates quoted should be exclusive of the </w:t>
      </w:r>
      <w:r w:rsidR="00AA64FA" w:rsidRPr="00D975D9">
        <w:rPr>
          <w:rFonts w:ascii="Times New Roman" w:hAnsi="Times New Roman" w:cs="Times New Roman"/>
          <w:sz w:val="24"/>
          <w:szCs w:val="24"/>
        </w:rPr>
        <w:t>C</w:t>
      </w:r>
      <w:r w:rsidRPr="00D975D9">
        <w:rPr>
          <w:rFonts w:ascii="Times New Roman" w:hAnsi="Times New Roman" w:cs="Times New Roman"/>
          <w:sz w:val="24"/>
          <w:szCs w:val="24"/>
        </w:rPr>
        <w:t>GST &amp; SGST component. No service tax will be paid if the operator fails to provide proof of valid service tax registration. All taxes, fee, levy, insurance charges etc. other than Service Tax would be borne by the Agency/firm.</w:t>
      </w:r>
    </w:p>
    <w:p w:rsidR="00E7207E" w:rsidRPr="001A2FFE" w:rsidRDefault="00E7207E" w:rsidP="00D975D9">
      <w:pPr>
        <w:pStyle w:val="NoSpacing"/>
        <w:jc w:val="both"/>
        <w:rPr>
          <w:rFonts w:ascii="Times New Roman" w:hAnsi="Times New Roman" w:cs="Times New Roman"/>
          <w:sz w:val="10"/>
          <w:szCs w:val="10"/>
        </w:rPr>
      </w:pPr>
    </w:p>
    <w:p w:rsidR="00E7207E" w:rsidRDefault="00B52C44"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13.</w:t>
      </w:r>
      <w:r>
        <w:rPr>
          <w:rFonts w:ascii="Times New Roman" w:hAnsi="Times New Roman" w:cs="Times New Roman"/>
          <w:sz w:val="24"/>
          <w:szCs w:val="24"/>
        </w:rPr>
        <w:t xml:space="preserve"> </w:t>
      </w:r>
      <w:r w:rsidR="00D975D9">
        <w:rPr>
          <w:rFonts w:ascii="Times New Roman" w:hAnsi="Times New Roman" w:cs="Times New Roman"/>
          <w:sz w:val="24"/>
          <w:szCs w:val="24"/>
        </w:rPr>
        <w:tab/>
      </w:r>
      <w:r>
        <w:rPr>
          <w:rFonts w:ascii="Times New Roman" w:hAnsi="Times New Roman" w:cs="Times New Roman"/>
          <w:sz w:val="24"/>
          <w:szCs w:val="24"/>
        </w:rPr>
        <w:t>The Commissioner</w:t>
      </w:r>
      <w:r w:rsidR="00D14F14" w:rsidRPr="006D4BA2">
        <w:rPr>
          <w:rFonts w:ascii="Times New Roman" w:hAnsi="Times New Roman" w:cs="Times New Roman"/>
          <w:sz w:val="24"/>
          <w:szCs w:val="24"/>
        </w:rPr>
        <w:t>, Centr</w:t>
      </w:r>
      <w:r>
        <w:rPr>
          <w:rFonts w:ascii="Times New Roman" w:hAnsi="Times New Roman" w:cs="Times New Roman"/>
          <w:sz w:val="24"/>
          <w:szCs w:val="24"/>
        </w:rPr>
        <w:t>al Goods &amp; Service Tax, Aizawl</w:t>
      </w:r>
      <w:r w:rsidR="00D14F14" w:rsidRPr="006D4BA2">
        <w:rPr>
          <w:rFonts w:ascii="Times New Roman" w:hAnsi="Times New Roman" w:cs="Times New Roman"/>
          <w:sz w:val="24"/>
          <w:szCs w:val="24"/>
        </w:rPr>
        <w:t xml:space="preserve"> reserves the right to reject all or any of the offers without assigning any reason thereof and the decision of this office shall be final and binding.</w:t>
      </w:r>
    </w:p>
    <w:p w:rsidR="00E7207E" w:rsidRDefault="00E7207E" w:rsidP="00D975D9">
      <w:pPr>
        <w:pStyle w:val="NoSpacing"/>
        <w:jc w:val="both"/>
        <w:rPr>
          <w:rFonts w:ascii="Times New Roman" w:hAnsi="Times New Roman" w:cs="Times New Roman"/>
          <w:sz w:val="24"/>
          <w:szCs w:val="24"/>
        </w:rPr>
      </w:pPr>
    </w:p>
    <w:p w:rsidR="00D14F14" w:rsidRPr="006D4BA2" w:rsidRDefault="00D14F14"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lastRenderedPageBreak/>
        <w:t>14.</w:t>
      </w:r>
      <w:r w:rsidRPr="006D4BA2">
        <w:rPr>
          <w:rFonts w:ascii="Times New Roman" w:hAnsi="Times New Roman" w:cs="Times New Roman"/>
          <w:sz w:val="24"/>
          <w:szCs w:val="24"/>
        </w:rPr>
        <w:t xml:space="preserve"> </w:t>
      </w:r>
      <w:r w:rsidR="00D975D9">
        <w:rPr>
          <w:rFonts w:ascii="Times New Roman" w:hAnsi="Times New Roman" w:cs="Times New Roman"/>
          <w:sz w:val="24"/>
          <w:szCs w:val="24"/>
        </w:rPr>
        <w:tab/>
      </w:r>
      <w:r w:rsidRPr="006D4BA2">
        <w:rPr>
          <w:rFonts w:ascii="Times New Roman" w:hAnsi="Times New Roman" w:cs="Times New Roman"/>
          <w:sz w:val="24"/>
          <w:szCs w:val="24"/>
        </w:rPr>
        <w:t>The billing will be done on monthly basis. Bills preferably typed and in triplicate in connection with the service shall be submi</w:t>
      </w:r>
      <w:r w:rsidR="00620E0E">
        <w:rPr>
          <w:rFonts w:ascii="Times New Roman" w:hAnsi="Times New Roman" w:cs="Times New Roman"/>
          <w:sz w:val="24"/>
          <w:szCs w:val="24"/>
        </w:rPr>
        <w:t xml:space="preserve">tted to the </w:t>
      </w:r>
      <w:r w:rsidR="00AC7F1C">
        <w:rPr>
          <w:rFonts w:ascii="Times New Roman" w:hAnsi="Times New Roman" w:cs="Times New Roman"/>
          <w:sz w:val="24"/>
          <w:szCs w:val="24"/>
        </w:rPr>
        <w:t>Commissioner</w:t>
      </w:r>
      <w:r w:rsidR="00AC7F1C" w:rsidRPr="006D4BA2">
        <w:rPr>
          <w:rFonts w:ascii="Times New Roman" w:hAnsi="Times New Roman" w:cs="Times New Roman"/>
          <w:sz w:val="24"/>
          <w:szCs w:val="24"/>
        </w:rPr>
        <w:t>,</w:t>
      </w:r>
      <w:r w:rsidRPr="006D4BA2">
        <w:rPr>
          <w:rFonts w:ascii="Times New Roman" w:hAnsi="Times New Roman" w:cs="Times New Roman"/>
          <w:sz w:val="24"/>
          <w:szCs w:val="24"/>
        </w:rPr>
        <w:t xml:space="preserve"> Central</w:t>
      </w:r>
      <w:r w:rsidR="0061275A">
        <w:rPr>
          <w:rFonts w:ascii="Times New Roman" w:hAnsi="Times New Roman" w:cs="Times New Roman"/>
          <w:sz w:val="24"/>
          <w:szCs w:val="24"/>
        </w:rPr>
        <w:t xml:space="preserve"> Goods and Service Tax, Aizawl</w:t>
      </w:r>
      <w:r w:rsidRPr="006D4BA2">
        <w:rPr>
          <w:rFonts w:ascii="Times New Roman" w:hAnsi="Times New Roman" w:cs="Times New Roman"/>
          <w:sz w:val="24"/>
          <w:szCs w:val="24"/>
        </w:rPr>
        <w:t xml:space="preserve"> within the first week of each successive month.</w:t>
      </w:r>
    </w:p>
    <w:p w:rsidR="00D14F14" w:rsidRPr="001A2FFE" w:rsidRDefault="00D14F14" w:rsidP="00D975D9">
      <w:pPr>
        <w:pStyle w:val="NoSpacing"/>
        <w:jc w:val="both"/>
        <w:rPr>
          <w:rFonts w:ascii="Times New Roman" w:hAnsi="Times New Roman" w:cs="Times New Roman"/>
          <w:sz w:val="10"/>
          <w:szCs w:val="10"/>
        </w:rPr>
      </w:pPr>
    </w:p>
    <w:p w:rsidR="00D14F14" w:rsidRPr="006D4BA2" w:rsidRDefault="00D14F14"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15.</w:t>
      </w:r>
      <w:r w:rsidRPr="006D4BA2">
        <w:rPr>
          <w:rFonts w:ascii="Times New Roman" w:hAnsi="Times New Roman" w:cs="Times New Roman"/>
          <w:sz w:val="24"/>
          <w:szCs w:val="24"/>
        </w:rPr>
        <w:t xml:space="preserve"> </w:t>
      </w:r>
      <w:r w:rsidR="00D975D9">
        <w:rPr>
          <w:rFonts w:ascii="Times New Roman" w:hAnsi="Times New Roman" w:cs="Times New Roman"/>
          <w:sz w:val="24"/>
          <w:szCs w:val="24"/>
        </w:rPr>
        <w:tab/>
      </w:r>
      <w:r w:rsidRPr="006D4BA2">
        <w:rPr>
          <w:rFonts w:ascii="Times New Roman" w:hAnsi="Times New Roman" w:cs="Times New Roman"/>
          <w:sz w:val="24"/>
          <w:szCs w:val="24"/>
        </w:rPr>
        <w:t xml:space="preserve">Financial bids of only those agency/firms would be opened, who have qualified in </w:t>
      </w:r>
      <w:r w:rsidR="00976915" w:rsidRPr="006D4BA2">
        <w:rPr>
          <w:rFonts w:ascii="Times New Roman" w:hAnsi="Times New Roman" w:cs="Times New Roman"/>
          <w:sz w:val="24"/>
          <w:szCs w:val="24"/>
        </w:rPr>
        <w:t>respect of</w:t>
      </w:r>
      <w:r w:rsidRPr="006D4BA2">
        <w:rPr>
          <w:rFonts w:ascii="Times New Roman" w:hAnsi="Times New Roman" w:cs="Times New Roman"/>
          <w:sz w:val="24"/>
          <w:szCs w:val="24"/>
        </w:rPr>
        <w:t xml:space="preserve"> the technical requirements &amp; final approval will be given only after actual inspection of the vehicle.</w:t>
      </w:r>
    </w:p>
    <w:p w:rsidR="00D14F14" w:rsidRPr="001A2FFE" w:rsidRDefault="00D14F14" w:rsidP="00D975D9">
      <w:pPr>
        <w:pStyle w:val="NoSpacing"/>
        <w:jc w:val="both"/>
        <w:rPr>
          <w:rFonts w:ascii="Times New Roman" w:hAnsi="Times New Roman" w:cs="Times New Roman"/>
          <w:sz w:val="10"/>
          <w:szCs w:val="10"/>
        </w:rPr>
      </w:pPr>
    </w:p>
    <w:p w:rsidR="006A3C26" w:rsidRDefault="00D14F14"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16.</w:t>
      </w:r>
      <w:r w:rsidRPr="006D4BA2">
        <w:rPr>
          <w:rFonts w:ascii="Times New Roman" w:hAnsi="Times New Roman" w:cs="Times New Roman"/>
          <w:sz w:val="24"/>
          <w:szCs w:val="24"/>
        </w:rPr>
        <w:t xml:space="preserve"> </w:t>
      </w:r>
      <w:r w:rsidR="00D975D9">
        <w:rPr>
          <w:rFonts w:ascii="Times New Roman" w:hAnsi="Times New Roman" w:cs="Times New Roman"/>
          <w:sz w:val="24"/>
          <w:szCs w:val="24"/>
        </w:rPr>
        <w:tab/>
      </w:r>
      <w:r w:rsidRPr="006D4BA2">
        <w:rPr>
          <w:rFonts w:ascii="Times New Roman" w:hAnsi="Times New Roman" w:cs="Times New Roman"/>
          <w:sz w:val="24"/>
          <w:szCs w:val="24"/>
        </w:rPr>
        <w:t>Once the hiring of vehicles commences from a particular agency/firm, the vehicles and the drivers should not be changed unless so reque</w:t>
      </w:r>
      <w:r w:rsidR="00620E0E">
        <w:rPr>
          <w:rFonts w:ascii="Times New Roman" w:hAnsi="Times New Roman" w:cs="Times New Roman"/>
          <w:sz w:val="24"/>
          <w:szCs w:val="24"/>
        </w:rPr>
        <w:t>sted by the Commissioner</w:t>
      </w:r>
      <w:r w:rsidRPr="006D4BA2">
        <w:rPr>
          <w:rFonts w:ascii="Times New Roman" w:hAnsi="Times New Roman" w:cs="Times New Roman"/>
          <w:sz w:val="24"/>
          <w:szCs w:val="24"/>
        </w:rPr>
        <w:t xml:space="preserve">, Central goods&amp; Service Tax, </w:t>
      </w:r>
      <w:r w:rsidR="00FA2EE7">
        <w:rPr>
          <w:rFonts w:ascii="Times New Roman" w:hAnsi="Times New Roman" w:cs="Times New Roman"/>
          <w:sz w:val="24"/>
          <w:szCs w:val="24"/>
        </w:rPr>
        <w:t>Aizawl</w:t>
      </w:r>
      <w:r w:rsidRPr="006D4BA2">
        <w:rPr>
          <w:rFonts w:ascii="Times New Roman" w:hAnsi="Times New Roman" w:cs="Times New Roman"/>
          <w:sz w:val="24"/>
          <w:szCs w:val="24"/>
        </w:rPr>
        <w:t>. The vehicle must be available at any time of day as des</w:t>
      </w:r>
      <w:r w:rsidR="00AC7F1C">
        <w:rPr>
          <w:rFonts w:ascii="Times New Roman" w:hAnsi="Times New Roman" w:cs="Times New Roman"/>
          <w:sz w:val="24"/>
          <w:szCs w:val="24"/>
        </w:rPr>
        <w:t>ired by the Commissioner, Central G</w:t>
      </w:r>
      <w:r w:rsidRPr="006D4BA2">
        <w:rPr>
          <w:rFonts w:ascii="Times New Roman" w:hAnsi="Times New Roman" w:cs="Times New Roman"/>
          <w:sz w:val="24"/>
          <w:szCs w:val="24"/>
        </w:rPr>
        <w:t xml:space="preserve">oods&amp; Service Tax, </w:t>
      </w:r>
      <w:r w:rsidR="00FA2EE7">
        <w:rPr>
          <w:rFonts w:ascii="Times New Roman" w:hAnsi="Times New Roman" w:cs="Times New Roman"/>
          <w:sz w:val="24"/>
          <w:szCs w:val="24"/>
        </w:rPr>
        <w:t>Aizawl</w:t>
      </w:r>
      <w:r w:rsidR="00FA2EE7" w:rsidRPr="006D4BA2">
        <w:rPr>
          <w:rFonts w:ascii="Times New Roman" w:hAnsi="Times New Roman" w:cs="Times New Roman"/>
          <w:sz w:val="24"/>
          <w:szCs w:val="24"/>
        </w:rPr>
        <w:t>,</w:t>
      </w:r>
      <w:r w:rsidR="00FA2EE7">
        <w:rPr>
          <w:rFonts w:ascii="Times New Roman" w:hAnsi="Times New Roman" w:cs="Times New Roman"/>
          <w:sz w:val="24"/>
          <w:szCs w:val="24"/>
        </w:rPr>
        <w:t xml:space="preserve"> Commissionerate, Central Tax Building, D</w:t>
      </w:r>
      <w:r w:rsidR="00AC7F1C">
        <w:rPr>
          <w:rFonts w:ascii="Times New Roman" w:hAnsi="Times New Roman" w:cs="Times New Roman"/>
          <w:sz w:val="24"/>
          <w:szCs w:val="24"/>
        </w:rPr>
        <w:t>-</w:t>
      </w:r>
      <w:r w:rsidR="00FA2EE7">
        <w:rPr>
          <w:rFonts w:ascii="Times New Roman" w:hAnsi="Times New Roman" w:cs="Times New Roman"/>
          <w:sz w:val="24"/>
          <w:szCs w:val="24"/>
        </w:rPr>
        <w:t>31A MG Road, Upper Khatla, Aizawl, Mizoram 796001</w:t>
      </w:r>
    </w:p>
    <w:p w:rsidR="00FA2EE7" w:rsidRPr="001A2FFE" w:rsidRDefault="00FA2EE7" w:rsidP="00D975D9">
      <w:pPr>
        <w:pStyle w:val="NoSpacing"/>
        <w:jc w:val="both"/>
        <w:rPr>
          <w:rFonts w:ascii="Times New Roman" w:hAnsi="Times New Roman" w:cs="Times New Roman"/>
          <w:sz w:val="10"/>
          <w:szCs w:val="10"/>
        </w:rPr>
      </w:pPr>
    </w:p>
    <w:p w:rsidR="006A3C26" w:rsidRDefault="006A3C26"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17.</w:t>
      </w:r>
      <w:r>
        <w:rPr>
          <w:rFonts w:ascii="Times New Roman" w:hAnsi="Times New Roman" w:cs="Times New Roman"/>
          <w:sz w:val="24"/>
          <w:szCs w:val="24"/>
        </w:rPr>
        <w:tab/>
        <w:t>On awarding of the contract, the agency/ firm has to fur</w:t>
      </w:r>
      <w:r w:rsidR="005E31BB">
        <w:rPr>
          <w:rFonts w:ascii="Times New Roman" w:hAnsi="Times New Roman" w:cs="Times New Roman"/>
          <w:sz w:val="24"/>
          <w:szCs w:val="24"/>
        </w:rPr>
        <w:t>nish to the Commissioner</w:t>
      </w:r>
      <w:r>
        <w:rPr>
          <w:rFonts w:ascii="Times New Roman" w:hAnsi="Times New Roman" w:cs="Times New Roman"/>
          <w:sz w:val="24"/>
          <w:szCs w:val="24"/>
        </w:rPr>
        <w:t xml:space="preserve">, Central Goods &amp; Service Tax, </w:t>
      </w:r>
      <w:r w:rsidR="005E31BB">
        <w:rPr>
          <w:rFonts w:ascii="Times New Roman" w:hAnsi="Times New Roman" w:cs="Times New Roman"/>
          <w:sz w:val="24"/>
          <w:szCs w:val="24"/>
        </w:rPr>
        <w:t>Aizawl</w:t>
      </w:r>
      <w:r>
        <w:rPr>
          <w:rFonts w:ascii="Times New Roman" w:hAnsi="Times New Roman" w:cs="Times New Roman"/>
          <w:sz w:val="24"/>
          <w:szCs w:val="24"/>
        </w:rPr>
        <w:t xml:space="preserve"> the certified copies of RC books.</w:t>
      </w:r>
    </w:p>
    <w:p w:rsidR="006A3C26" w:rsidRPr="001A2FFE" w:rsidRDefault="006A3C26" w:rsidP="00D975D9">
      <w:pPr>
        <w:pStyle w:val="NoSpacing"/>
        <w:jc w:val="both"/>
        <w:rPr>
          <w:rFonts w:ascii="Times New Roman" w:hAnsi="Times New Roman" w:cs="Times New Roman"/>
          <w:sz w:val="10"/>
          <w:szCs w:val="10"/>
        </w:rPr>
      </w:pPr>
    </w:p>
    <w:p w:rsidR="006A3C26" w:rsidRDefault="006A3C26"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18.</w:t>
      </w:r>
      <w:r>
        <w:rPr>
          <w:rFonts w:ascii="Times New Roman" w:hAnsi="Times New Roman" w:cs="Times New Roman"/>
          <w:sz w:val="24"/>
          <w:szCs w:val="24"/>
        </w:rPr>
        <w:tab/>
      </w:r>
      <w:r w:rsidR="003C1392">
        <w:rPr>
          <w:rFonts w:ascii="Times New Roman" w:hAnsi="Times New Roman" w:cs="Times New Roman"/>
          <w:sz w:val="24"/>
          <w:szCs w:val="24"/>
        </w:rPr>
        <w:t>The Commissioner</w:t>
      </w:r>
      <w:r w:rsidR="003959EB">
        <w:rPr>
          <w:rFonts w:ascii="Times New Roman" w:hAnsi="Times New Roman" w:cs="Times New Roman"/>
          <w:sz w:val="24"/>
          <w:szCs w:val="24"/>
        </w:rPr>
        <w:t>, Centr</w:t>
      </w:r>
      <w:r w:rsidR="003C1392">
        <w:rPr>
          <w:rFonts w:ascii="Times New Roman" w:hAnsi="Times New Roman" w:cs="Times New Roman"/>
          <w:sz w:val="24"/>
          <w:szCs w:val="24"/>
        </w:rPr>
        <w:t>al Goods &amp; Service Tax, Aizawl</w:t>
      </w:r>
      <w:r w:rsidR="003959EB">
        <w:rPr>
          <w:rFonts w:ascii="Times New Roman" w:hAnsi="Times New Roman" w:cs="Times New Roman"/>
          <w:sz w:val="24"/>
          <w:szCs w:val="24"/>
        </w:rPr>
        <w:t xml:space="preserve"> shall be liable to pay the hiring charges only. Any other charges, including monthly charges of driver, repair and maintenance of vehicle, insurance, petrol/diesel, oil and any other incidental expenses shall be borne by agency/firm.</w:t>
      </w:r>
    </w:p>
    <w:p w:rsidR="003959EB" w:rsidRPr="001A2FFE" w:rsidRDefault="003959EB" w:rsidP="00D975D9">
      <w:pPr>
        <w:pStyle w:val="NoSpacing"/>
        <w:jc w:val="both"/>
        <w:rPr>
          <w:rFonts w:ascii="Times New Roman" w:hAnsi="Times New Roman" w:cs="Times New Roman"/>
          <w:sz w:val="10"/>
          <w:szCs w:val="10"/>
        </w:rPr>
      </w:pPr>
    </w:p>
    <w:p w:rsidR="003959EB" w:rsidRDefault="003959EB"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19.</w:t>
      </w:r>
      <w:r>
        <w:rPr>
          <w:rFonts w:ascii="Times New Roman" w:hAnsi="Times New Roman" w:cs="Times New Roman"/>
          <w:sz w:val="24"/>
          <w:szCs w:val="24"/>
        </w:rPr>
        <w:tab/>
      </w:r>
      <w:r w:rsidR="00194DC9">
        <w:rPr>
          <w:rFonts w:ascii="Times New Roman" w:hAnsi="Times New Roman" w:cs="Times New Roman"/>
          <w:sz w:val="24"/>
          <w:szCs w:val="24"/>
        </w:rPr>
        <w:t>In case of breakdown of any vehicle during official duty, it shall be the responsibility of the firm to provide a substitute vehicle which is of similar make as replacement immediately.</w:t>
      </w:r>
    </w:p>
    <w:p w:rsidR="00194DC9" w:rsidRPr="001A2FFE" w:rsidRDefault="00194DC9" w:rsidP="00D975D9">
      <w:pPr>
        <w:pStyle w:val="NoSpacing"/>
        <w:jc w:val="both"/>
        <w:rPr>
          <w:rFonts w:ascii="Times New Roman" w:hAnsi="Times New Roman" w:cs="Times New Roman"/>
          <w:sz w:val="10"/>
          <w:szCs w:val="10"/>
        </w:rPr>
      </w:pPr>
    </w:p>
    <w:p w:rsidR="00194DC9" w:rsidRDefault="00194DC9"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20.</w:t>
      </w:r>
      <w:r>
        <w:rPr>
          <w:rFonts w:ascii="Times New Roman" w:hAnsi="Times New Roman" w:cs="Times New Roman"/>
          <w:sz w:val="24"/>
          <w:szCs w:val="24"/>
        </w:rPr>
        <w:tab/>
      </w:r>
      <w:r w:rsidR="000B3C12">
        <w:rPr>
          <w:rFonts w:ascii="Times New Roman" w:hAnsi="Times New Roman" w:cs="Times New Roman"/>
          <w:sz w:val="24"/>
          <w:szCs w:val="24"/>
        </w:rPr>
        <w:t xml:space="preserve">In case of any vehicle does not report on time/ does not report </w:t>
      </w:r>
      <w:r w:rsidR="00DB1FA2">
        <w:rPr>
          <w:rFonts w:ascii="Times New Roman" w:hAnsi="Times New Roman" w:cs="Times New Roman"/>
          <w:sz w:val="24"/>
          <w:szCs w:val="24"/>
        </w:rPr>
        <w:t xml:space="preserve">at all, the Commissioner </w:t>
      </w:r>
      <w:r w:rsidR="000B3C12">
        <w:rPr>
          <w:rFonts w:ascii="Times New Roman" w:hAnsi="Times New Roman" w:cs="Times New Roman"/>
          <w:sz w:val="24"/>
          <w:szCs w:val="24"/>
        </w:rPr>
        <w:t xml:space="preserve"> Central Goods &amp; Service Tax, </w:t>
      </w:r>
      <w:r w:rsidR="00DB1FA2">
        <w:rPr>
          <w:rFonts w:ascii="Times New Roman" w:hAnsi="Times New Roman" w:cs="Times New Roman"/>
          <w:sz w:val="24"/>
          <w:szCs w:val="24"/>
        </w:rPr>
        <w:t>Aizawl</w:t>
      </w:r>
      <w:r w:rsidR="000B3C12">
        <w:rPr>
          <w:rFonts w:ascii="Times New Roman" w:hAnsi="Times New Roman" w:cs="Times New Roman"/>
          <w:sz w:val="24"/>
          <w:szCs w:val="24"/>
        </w:rPr>
        <w:t xml:space="preserve"> would have the right to hire a vehicle from the market and the additional cost incurred by the Commissioner Central Goods &amp; Services Tax, </w:t>
      </w:r>
      <w:r w:rsidR="00DB1FA2">
        <w:rPr>
          <w:rFonts w:ascii="Times New Roman" w:hAnsi="Times New Roman" w:cs="Times New Roman"/>
          <w:sz w:val="24"/>
          <w:szCs w:val="24"/>
        </w:rPr>
        <w:t>Aizawl</w:t>
      </w:r>
      <w:r w:rsidR="000B3C12">
        <w:rPr>
          <w:rFonts w:ascii="Times New Roman" w:hAnsi="Times New Roman" w:cs="Times New Roman"/>
          <w:sz w:val="24"/>
          <w:szCs w:val="24"/>
        </w:rPr>
        <w:t xml:space="preserve"> will be borne by the agency/firm.</w:t>
      </w:r>
    </w:p>
    <w:p w:rsidR="000B3C12" w:rsidRPr="001A2FFE" w:rsidRDefault="000B3C12" w:rsidP="00D975D9">
      <w:pPr>
        <w:pStyle w:val="NoSpacing"/>
        <w:jc w:val="both"/>
        <w:rPr>
          <w:rFonts w:ascii="Times New Roman" w:hAnsi="Times New Roman" w:cs="Times New Roman"/>
          <w:sz w:val="10"/>
          <w:szCs w:val="10"/>
        </w:rPr>
      </w:pPr>
    </w:p>
    <w:p w:rsidR="000B3C12" w:rsidRDefault="000B3C12"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21.</w:t>
      </w:r>
      <w:r>
        <w:rPr>
          <w:rFonts w:ascii="Times New Roman" w:hAnsi="Times New Roman" w:cs="Times New Roman"/>
          <w:sz w:val="24"/>
          <w:szCs w:val="24"/>
        </w:rPr>
        <w:tab/>
      </w:r>
      <w:r w:rsidR="000254B1">
        <w:rPr>
          <w:rFonts w:ascii="Times New Roman" w:hAnsi="Times New Roman" w:cs="Times New Roman"/>
          <w:sz w:val="24"/>
          <w:szCs w:val="24"/>
        </w:rPr>
        <w:t>A penalty of Rs.1000/- per day per vehicle may be levied if any vehicle or driver or agency/firm fails to meet above terms &amp; conditions on any day.</w:t>
      </w:r>
    </w:p>
    <w:p w:rsidR="000254B1" w:rsidRPr="001A2FFE" w:rsidRDefault="000254B1" w:rsidP="00D975D9">
      <w:pPr>
        <w:pStyle w:val="NoSpacing"/>
        <w:jc w:val="both"/>
        <w:rPr>
          <w:rFonts w:ascii="Times New Roman" w:hAnsi="Times New Roman" w:cs="Times New Roman"/>
          <w:sz w:val="10"/>
          <w:szCs w:val="10"/>
        </w:rPr>
      </w:pPr>
    </w:p>
    <w:p w:rsidR="000254B1" w:rsidRDefault="000254B1"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22.</w:t>
      </w:r>
      <w:r>
        <w:rPr>
          <w:rFonts w:ascii="Times New Roman" w:hAnsi="Times New Roman" w:cs="Times New Roman"/>
          <w:sz w:val="24"/>
          <w:szCs w:val="24"/>
        </w:rPr>
        <w:tab/>
      </w:r>
      <w:r w:rsidR="005D0D6B">
        <w:rPr>
          <w:rFonts w:ascii="Times New Roman" w:hAnsi="Times New Roman" w:cs="Times New Roman"/>
          <w:sz w:val="24"/>
          <w:szCs w:val="24"/>
        </w:rPr>
        <w:t>In case of any accident, all the claims arising out of it shall be met by the agency/firm.</w:t>
      </w:r>
    </w:p>
    <w:p w:rsidR="005D0D6B" w:rsidRPr="001A2FFE" w:rsidRDefault="005D0D6B" w:rsidP="00D975D9">
      <w:pPr>
        <w:pStyle w:val="NoSpacing"/>
        <w:jc w:val="both"/>
        <w:rPr>
          <w:rFonts w:ascii="Times New Roman" w:hAnsi="Times New Roman" w:cs="Times New Roman"/>
          <w:sz w:val="10"/>
          <w:szCs w:val="10"/>
        </w:rPr>
      </w:pPr>
    </w:p>
    <w:p w:rsidR="005D0D6B" w:rsidRDefault="005D0D6B"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23.</w:t>
      </w:r>
      <w:r>
        <w:rPr>
          <w:rFonts w:ascii="Times New Roman" w:hAnsi="Times New Roman" w:cs="Times New Roman"/>
          <w:sz w:val="24"/>
          <w:szCs w:val="24"/>
        </w:rPr>
        <w:tab/>
        <w:t>The liabi</w:t>
      </w:r>
      <w:r w:rsidR="00600684">
        <w:rPr>
          <w:rFonts w:ascii="Times New Roman" w:hAnsi="Times New Roman" w:cs="Times New Roman"/>
          <w:sz w:val="24"/>
          <w:szCs w:val="24"/>
        </w:rPr>
        <w:t>lity of the Commissioner</w:t>
      </w:r>
      <w:r>
        <w:rPr>
          <w:rFonts w:ascii="Times New Roman" w:hAnsi="Times New Roman" w:cs="Times New Roman"/>
          <w:sz w:val="24"/>
          <w:szCs w:val="24"/>
        </w:rPr>
        <w:t xml:space="preserve"> Central Goods &amp; Service Tax, </w:t>
      </w:r>
      <w:r w:rsidR="00600684">
        <w:rPr>
          <w:rFonts w:ascii="Times New Roman" w:hAnsi="Times New Roman" w:cs="Times New Roman"/>
          <w:sz w:val="24"/>
          <w:szCs w:val="24"/>
        </w:rPr>
        <w:t>Aizawl</w:t>
      </w:r>
      <w:r>
        <w:rPr>
          <w:rFonts w:ascii="Times New Roman" w:hAnsi="Times New Roman" w:cs="Times New Roman"/>
          <w:sz w:val="24"/>
          <w:szCs w:val="24"/>
        </w:rPr>
        <w:t xml:space="preserve"> will be limited to the hiring charges agreed in the contract.</w:t>
      </w:r>
    </w:p>
    <w:p w:rsidR="005D0D6B" w:rsidRPr="001A2FFE" w:rsidRDefault="005D0D6B" w:rsidP="00D975D9">
      <w:pPr>
        <w:pStyle w:val="NoSpacing"/>
        <w:jc w:val="both"/>
        <w:rPr>
          <w:rFonts w:ascii="Times New Roman" w:hAnsi="Times New Roman" w:cs="Times New Roman"/>
          <w:sz w:val="10"/>
          <w:szCs w:val="10"/>
        </w:rPr>
      </w:pPr>
    </w:p>
    <w:p w:rsidR="005D0D6B" w:rsidRDefault="005D0D6B"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24.</w:t>
      </w:r>
      <w:r>
        <w:rPr>
          <w:rFonts w:ascii="Times New Roman" w:hAnsi="Times New Roman" w:cs="Times New Roman"/>
          <w:sz w:val="24"/>
          <w:szCs w:val="24"/>
        </w:rPr>
        <w:tab/>
        <w:t xml:space="preserve">The contract </w:t>
      </w:r>
      <w:r w:rsidR="00600684">
        <w:rPr>
          <w:rFonts w:ascii="Times New Roman" w:hAnsi="Times New Roman" w:cs="Times New Roman"/>
          <w:sz w:val="24"/>
          <w:szCs w:val="24"/>
        </w:rPr>
        <w:t>between the Commissioner</w:t>
      </w:r>
      <w:r>
        <w:rPr>
          <w:rFonts w:ascii="Times New Roman" w:hAnsi="Times New Roman" w:cs="Times New Roman"/>
          <w:sz w:val="24"/>
          <w:szCs w:val="24"/>
        </w:rPr>
        <w:t xml:space="preserve"> Central Goods &amp; Service Tax, </w:t>
      </w:r>
      <w:r w:rsidR="00600684">
        <w:rPr>
          <w:rFonts w:ascii="Times New Roman" w:hAnsi="Times New Roman" w:cs="Times New Roman"/>
          <w:sz w:val="24"/>
          <w:szCs w:val="24"/>
        </w:rPr>
        <w:t>Aizawl</w:t>
      </w:r>
      <w:r>
        <w:rPr>
          <w:rFonts w:ascii="Times New Roman" w:hAnsi="Times New Roman" w:cs="Times New Roman"/>
          <w:sz w:val="24"/>
          <w:szCs w:val="24"/>
        </w:rPr>
        <w:t xml:space="preserve"> and the service provider can be cancelled after a prior notice of one month from either side, in the event of poor service or violation of any of the conditions stipulated.</w:t>
      </w:r>
    </w:p>
    <w:p w:rsidR="005D0D6B" w:rsidRPr="001A2FFE" w:rsidRDefault="005D0D6B" w:rsidP="00D975D9">
      <w:pPr>
        <w:pStyle w:val="NoSpacing"/>
        <w:jc w:val="both"/>
        <w:rPr>
          <w:rFonts w:ascii="Times New Roman" w:hAnsi="Times New Roman" w:cs="Times New Roman"/>
          <w:sz w:val="10"/>
          <w:szCs w:val="10"/>
        </w:rPr>
      </w:pPr>
    </w:p>
    <w:p w:rsidR="005D0D6B" w:rsidRDefault="005D0D6B"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25.</w:t>
      </w:r>
      <w:r>
        <w:rPr>
          <w:rFonts w:ascii="Times New Roman" w:hAnsi="Times New Roman" w:cs="Times New Roman"/>
          <w:sz w:val="24"/>
          <w:szCs w:val="24"/>
        </w:rPr>
        <w:tab/>
        <w:t xml:space="preserve">Any matter during the period of </w:t>
      </w:r>
      <w:r w:rsidR="00E37C44">
        <w:rPr>
          <w:rFonts w:ascii="Times New Roman" w:hAnsi="Times New Roman" w:cs="Times New Roman"/>
          <w:sz w:val="24"/>
          <w:szCs w:val="24"/>
        </w:rPr>
        <w:t>this agreement, which has not been specifically covered by this agreement, shall be dec</w:t>
      </w:r>
      <w:r w:rsidR="00600684">
        <w:rPr>
          <w:rFonts w:ascii="Times New Roman" w:hAnsi="Times New Roman" w:cs="Times New Roman"/>
          <w:sz w:val="24"/>
          <w:szCs w:val="24"/>
        </w:rPr>
        <w:t xml:space="preserve">ided by the Commissioner </w:t>
      </w:r>
      <w:r w:rsidR="00E37C44">
        <w:rPr>
          <w:rFonts w:ascii="Times New Roman" w:hAnsi="Times New Roman" w:cs="Times New Roman"/>
          <w:sz w:val="24"/>
          <w:szCs w:val="24"/>
        </w:rPr>
        <w:t>Centr</w:t>
      </w:r>
      <w:r w:rsidR="00600684">
        <w:rPr>
          <w:rFonts w:ascii="Times New Roman" w:hAnsi="Times New Roman" w:cs="Times New Roman"/>
          <w:sz w:val="24"/>
          <w:szCs w:val="24"/>
        </w:rPr>
        <w:t>al Goods &amp; Service Tax, Aizawl</w:t>
      </w:r>
      <w:r w:rsidR="00E37C44">
        <w:rPr>
          <w:rFonts w:ascii="Times New Roman" w:hAnsi="Times New Roman" w:cs="Times New Roman"/>
          <w:sz w:val="24"/>
          <w:szCs w:val="24"/>
        </w:rPr>
        <w:t xml:space="preserve"> whose decision shall be final and conclusive.</w:t>
      </w:r>
    </w:p>
    <w:p w:rsidR="00E37C44" w:rsidRPr="001A2FFE" w:rsidRDefault="00E37C44" w:rsidP="00D975D9">
      <w:pPr>
        <w:pStyle w:val="NoSpacing"/>
        <w:jc w:val="both"/>
        <w:rPr>
          <w:rFonts w:ascii="Times New Roman" w:hAnsi="Times New Roman" w:cs="Times New Roman"/>
          <w:sz w:val="10"/>
          <w:szCs w:val="10"/>
        </w:rPr>
      </w:pPr>
    </w:p>
    <w:p w:rsidR="00E37C44" w:rsidRDefault="00E37C44" w:rsidP="00D975D9">
      <w:pPr>
        <w:pStyle w:val="NoSpacing"/>
        <w:jc w:val="both"/>
        <w:rPr>
          <w:rFonts w:ascii="Times New Roman" w:hAnsi="Times New Roman" w:cs="Times New Roman"/>
          <w:sz w:val="24"/>
          <w:szCs w:val="24"/>
        </w:rPr>
      </w:pPr>
      <w:r w:rsidRPr="00AC7F1C">
        <w:rPr>
          <w:rFonts w:ascii="Times New Roman" w:hAnsi="Times New Roman" w:cs="Times New Roman"/>
          <w:b/>
          <w:bCs/>
          <w:sz w:val="24"/>
          <w:szCs w:val="24"/>
        </w:rPr>
        <w:t>26.</w:t>
      </w:r>
      <w:r>
        <w:rPr>
          <w:rFonts w:ascii="Times New Roman" w:hAnsi="Times New Roman" w:cs="Times New Roman"/>
          <w:sz w:val="24"/>
          <w:szCs w:val="24"/>
        </w:rPr>
        <w:tab/>
      </w:r>
      <w:r w:rsidR="009817AA">
        <w:rPr>
          <w:rFonts w:ascii="Times New Roman" w:hAnsi="Times New Roman" w:cs="Times New Roman"/>
          <w:sz w:val="24"/>
          <w:szCs w:val="24"/>
        </w:rPr>
        <w:t>In case of any dispute of any kind and in any respect whatsoever, the deci</w:t>
      </w:r>
      <w:r w:rsidR="00F15534">
        <w:rPr>
          <w:rFonts w:ascii="Times New Roman" w:hAnsi="Times New Roman" w:cs="Times New Roman"/>
          <w:sz w:val="24"/>
          <w:szCs w:val="24"/>
        </w:rPr>
        <w:t xml:space="preserve">sion of the </w:t>
      </w:r>
      <w:r w:rsidR="00AC7F1C">
        <w:rPr>
          <w:rFonts w:ascii="Times New Roman" w:hAnsi="Times New Roman" w:cs="Times New Roman"/>
          <w:sz w:val="24"/>
          <w:szCs w:val="24"/>
        </w:rPr>
        <w:t>Commissioner Central</w:t>
      </w:r>
      <w:r w:rsidR="009817AA">
        <w:rPr>
          <w:rFonts w:ascii="Times New Roman" w:hAnsi="Times New Roman" w:cs="Times New Roman"/>
          <w:sz w:val="24"/>
          <w:szCs w:val="24"/>
        </w:rPr>
        <w:t xml:space="preserve"> Goods &amp; Service Tax, </w:t>
      </w:r>
      <w:r w:rsidR="00F15534">
        <w:rPr>
          <w:rFonts w:ascii="Times New Roman" w:hAnsi="Times New Roman" w:cs="Times New Roman"/>
          <w:sz w:val="24"/>
          <w:szCs w:val="24"/>
        </w:rPr>
        <w:t>Aizawl</w:t>
      </w:r>
      <w:r w:rsidR="009817AA">
        <w:rPr>
          <w:rFonts w:ascii="Times New Roman" w:hAnsi="Times New Roman" w:cs="Times New Roman"/>
          <w:sz w:val="24"/>
          <w:szCs w:val="24"/>
        </w:rPr>
        <w:t xml:space="preserve"> shall be final and binding.</w:t>
      </w:r>
    </w:p>
    <w:p w:rsidR="00BE10AF" w:rsidRDefault="00BE10AF" w:rsidP="00B67239">
      <w:pPr>
        <w:pStyle w:val="NoSpacing"/>
        <w:jc w:val="both"/>
        <w:rPr>
          <w:rFonts w:ascii="Times New Roman" w:hAnsi="Times New Roman" w:cs="Times New Roman"/>
          <w:sz w:val="24"/>
          <w:szCs w:val="24"/>
        </w:rPr>
      </w:pPr>
    </w:p>
    <w:p w:rsidR="00071CD5" w:rsidRDefault="00071CD5">
      <w:pPr>
        <w:rPr>
          <w:rFonts w:ascii="Times New Roman" w:hAnsi="Times New Roman" w:cs="Times New Roman"/>
          <w:sz w:val="24"/>
          <w:szCs w:val="24"/>
        </w:rPr>
      </w:pPr>
      <w:r>
        <w:rPr>
          <w:rFonts w:ascii="Times New Roman" w:hAnsi="Times New Roman" w:cs="Times New Roman"/>
          <w:sz w:val="24"/>
          <w:szCs w:val="24"/>
        </w:rPr>
        <w:br w:type="page"/>
      </w:r>
    </w:p>
    <w:p w:rsidR="001A2FFE" w:rsidRDefault="001A2FFE" w:rsidP="00BE10AF">
      <w:pPr>
        <w:pStyle w:val="NoSpacing"/>
        <w:jc w:val="center"/>
        <w:rPr>
          <w:rFonts w:ascii="Times New Roman" w:hAnsi="Times New Roman" w:cs="Times New Roman"/>
          <w:b/>
          <w:bCs/>
          <w:sz w:val="24"/>
          <w:szCs w:val="24"/>
        </w:rPr>
      </w:pPr>
    </w:p>
    <w:p w:rsidR="00BE10AF" w:rsidRDefault="00BE10AF" w:rsidP="00BE10AF">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ANNEXURE-“B”</w:t>
      </w:r>
    </w:p>
    <w:p w:rsidR="001A2FFE" w:rsidRDefault="001A2FFE" w:rsidP="00BE10AF">
      <w:pPr>
        <w:pStyle w:val="NoSpacing"/>
        <w:jc w:val="center"/>
        <w:rPr>
          <w:rFonts w:ascii="Times New Roman" w:hAnsi="Times New Roman" w:cs="Times New Roman"/>
          <w:b/>
          <w:bCs/>
          <w:sz w:val="24"/>
          <w:szCs w:val="24"/>
        </w:rPr>
      </w:pPr>
    </w:p>
    <w:p w:rsidR="001A2FFE" w:rsidRPr="001A2FFE" w:rsidRDefault="001A2FFE" w:rsidP="00BE10AF">
      <w:pPr>
        <w:pStyle w:val="NoSpacing"/>
        <w:jc w:val="center"/>
        <w:rPr>
          <w:rFonts w:ascii="Times New Roman" w:hAnsi="Times New Roman" w:cs="Times New Roman"/>
          <w:b/>
          <w:bCs/>
          <w:sz w:val="24"/>
          <w:szCs w:val="24"/>
        </w:rPr>
      </w:pPr>
    </w:p>
    <w:p w:rsidR="00BE10AF" w:rsidRDefault="00BE10AF" w:rsidP="00BE10AF">
      <w:pPr>
        <w:pStyle w:val="NoSpacing"/>
        <w:jc w:val="center"/>
        <w:rPr>
          <w:rFonts w:ascii="Times New Roman" w:hAnsi="Times New Roman" w:cs="Times New Roman"/>
          <w:sz w:val="24"/>
          <w:szCs w:val="24"/>
        </w:rPr>
      </w:pPr>
      <w:r w:rsidRPr="001A2FFE">
        <w:rPr>
          <w:rFonts w:ascii="Times New Roman" w:hAnsi="Times New Roman" w:cs="Times New Roman"/>
          <w:b/>
          <w:bCs/>
          <w:sz w:val="24"/>
          <w:szCs w:val="24"/>
        </w:rPr>
        <w:t>(TECHNICAL BID)</w:t>
      </w:r>
    </w:p>
    <w:p w:rsidR="001A2FFE" w:rsidRDefault="001A2FFE" w:rsidP="00BE10AF">
      <w:pPr>
        <w:pStyle w:val="NoSpacing"/>
        <w:jc w:val="center"/>
        <w:rPr>
          <w:rFonts w:ascii="Times New Roman" w:hAnsi="Times New Roman" w:cs="Times New Roman"/>
          <w:sz w:val="24"/>
          <w:szCs w:val="24"/>
        </w:rPr>
      </w:pPr>
    </w:p>
    <w:tbl>
      <w:tblPr>
        <w:tblStyle w:val="TableGrid"/>
        <w:tblW w:w="0" w:type="auto"/>
        <w:tblLook w:val="04A0"/>
      </w:tblPr>
      <w:tblGrid>
        <w:gridCol w:w="683"/>
        <w:gridCol w:w="4113"/>
        <w:gridCol w:w="3910"/>
      </w:tblGrid>
      <w:tr w:rsidR="00BE10AF" w:rsidTr="001A2FFE">
        <w:trPr>
          <w:trHeight w:val="1309"/>
        </w:trPr>
        <w:tc>
          <w:tcPr>
            <w:tcW w:w="683" w:type="dxa"/>
            <w:vAlign w:val="center"/>
          </w:tcPr>
          <w:p w:rsidR="00BE10AF" w:rsidRPr="001A2FFE" w:rsidRDefault="00BE10AF"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1</w:t>
            </w:r>
          </w:p>
        </w:tc>
        <w:tc>
          <w:tcPr>
            <w:tcW w:w="4113" w:type="dxa"/>
            <w:vAlign w:val="center"/>
          </w:tcPr>
          <w:p w:rsidR="00BE10AF" w:rsidRDefault="00BE10AF" w:rsidP="001A2FFE">
            <w:pPr>
              <w:pStyle w:val="NoSpacing"/>
              <w:rPr>
                <w:rFonts w:ascii="Times New Roman" w:hAnsi="Times New Roman" w:cs="Times New Roman"/>
                <w:sz w:val="24"/>
                <w:szCs w:val="24"/>
              </w:rPr>
            </w:pPr>
            <w:r>
              <w:rPr>
                <w:rFonts w:ascii="Times New Roman" w:hAnsi="Times New Roman" w:cs="Times New Roman"/>
                <w:sz w:val="24"/>
                <w:szCs w:val="24"/>
              </w:rPr>
              <w:t xml:space="preserve">Name, address and telephone / mobile no. of the </w:t>
            </w:r>
            <w:r w:rsidR="001A2FFE">
              <w:rPr>
                <w:rFonts w:ascii="Times New Roman" w:hAnsi="Times New Roman" w:cs="Times New Roman"/>
                <w:sz w:val="24"/>
                <w:szCs w:val="24"/>
              </w:rPr>
              <w:t>renderer</w:t>
            </w:r>
            <w:r>
              <w:rPr>
                <w:rFonts w:ascii="Times New Roman" w:hAnsi="Times New Roman" w:cs="Times New Roman"/>
                <w:sz w:val="24"/>
                <w:szCs w:val="24"/>
              </w:rPr>
              <w:t xml:space="preserve"> i.e. the Applicant Contractor</w:t>
            </w:r>
          </w:p>
        </w:tc>
        <w:tc>
          <w:tcPr>
            <w:tcW w:w="3910" w:type="dxa"/>
          </w:tcPr>
          <w:p w:rsidR="00BE10AF" w:rsidRDefault="00BE10AF" w:rsidP="00BE10AF">
            <w:pPr>
              <w:pStyle w:val="NoSpacing"/>
              <w:rPr>
                <w:rFonts w:ascii="Times New Roman" w:hAnsi="Times New Roman" w:cs="Times New Roman"/>
                <w:sz w:val="24"/>
                <w:szCs w:val="24"/>
              </w:rPr>
            </w:pPr>
          </w:p>
        </w:tc>
      </w:tr>
      <w:tr w:rsidR="00BE10AF" w:rsidTr="001A2FFE">
        <w:trPr>
          <w:trHeight w:val="881"/>
        </w:trPr>
        <w:tc>
          <w:tcPr>
            <w:tcW w:w="683" w:type="dxa"/>
            <w:vAlign w:val="center"/>
          </w:tcPr>
          <w:p w:rsidR="00BE10AF" w:rsidRPr="001A2FFE" w:rsidRDefault="00BE10AF"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2</w:t>
            </w:r>
          </w:p>
        </w:tc>
        <w:tc>
          <w:tcPr>
            <w:tcW w:w="4113" w:type="dxa"/>
            <w:vAlign w:val="center"/>
          </w:tcPr>
          <w:p w:rsidR="00BE10AF" w:rsidRDefault="00BE10AF" w:rsidP="001A2FFE">
            <w:pPr>
              <w:pStyle w:val="NoSpacing"/>
              <w:rPr>
                <w:rFonts w:ascii="Times New Roman" w:hAnsi="Times New Roman" w:cs="Times New Roman"/>
                <w:sz w:val="24"/>
                <w:szCs w:val="24"/>
              </w:rPr>
            </w:pPr>
            <w:r>
              <w:rPr>
                <w:rFonts w:ascii="Times New Roman" w:hAnsi="Times New Roman" w:cs="Times New Roman"/>
                <w:sz w:val="24"/>
                <w:szCs w:val="24"/>
              </w:rPr>
              <w:t>Permanent Account No. (PAN) (copy of the PAN to be submitted)</w:t>
            </w:r>
          </w:p>
        </w:tc>
        <w:tc>
          <w:tcPr>
            <w:tcW w:w="3910" w:type="dxa"/>
          </w:tcPr>
          <w:p w:rsidR="00BE10AF" w:rsidRDefault="00BE10AF" w:rsidP="00BE10AF">
            <w:pPr>
              <w:pStyle w:val="NoSpacing"/>
              <w:rPr>
                <w:rFonts w:ascii="Times New Roman" w:hAnsi="Times New Roman" w:cs="Times New Roman"/>
                <w:sz w:val="24"/>
                <w:szCs w:val="24"/>
              </w:rPr>
            </w:pPr>
          </w:p>
        </w:tc>
      </w:tr>
      <w:tr w:rsidR="00BE10AF" w:rsidTr="001A2FFE">
        <w:trPr>
          <w:trHeight w:val="856"/>
        </w:trPr>
        <w:tc>
          <w:tcPr>
            <w:tcW w:w="683" w:type="dxa"/>
            <w:vAlign w:val="center"/>
          </w:tcPr>
          <w:p w:rsidR="00BE10AF" w:rsidRPr="001A2FFE" w:rsidRDefault="00BE10AF"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3</w:t>
            </w:r>
          </w:p>
        </w:tc>
        <w:tc>
          <w:tcPr>
            <w:tcW w:w="4113" w:type="dxa"/>
            <w:vAlign w:val="center"/>
          </w:tcPr>
          <w:p w:rsidR="00BE10AF" w:rsidRDefault="00BE10AF" w:rsidP="001A2FFE">
            <w:pPr>
              <w:pStyle w:val="NoSpacing"/>
              <w:rPr>
                <w:rFonts w:ascii="Times New Roman" w:hAnsi="Times New Roman" w:cs="Times New Roman"/>
                <w:sz w:val="24"/>
                <w:szCs w:val="24"/>
              </w:rPr>
            </w:pPr>
            <w:r>
              <w:rPr>
                <w:rFonts w:ascii="Times New Roman" w:hAnsi="Times New Roman" w:cs="Times New Roman"/>
                <w:sz w:val="24"/>
                <w:szCs w:val="24"/>
              </w:rPr>
              <w:t>Service Tax Registration No. (Copy of the Certificate to be submitted)</w:t>
            </w:r>
          </w:p>
        </w:tc>
        <w:tc>
          <w:tcPr>
            <w:tcW w:w="3910" w:type="dxa"/>
          </w:tcPr>
          <w:p w:rsidR="00BE10AF" w:rsidRDefault="00BE10AF" w:rsidP="00BE10AF">
            <w:pPr>
              <w:pStyle w:val="NoSpacing"/>
              <w:rPr>
                <w:rFonts w:ascii="Times New Roman" w:hAnsi="Times New Roman" w:cs="Times New Roman"/>
                <w:sz w:val="24"/>
                <w:szCs w:val="24"/>
              </w:rPr>
            </w:pPr>
          </w:p>
        </w:tc>
      </w:tr>
      <w:tr w:rsidR="00BE10AF" w:rsidTr="001A2FFE">
        <w:trPr>
          <w:trHeight w:val="856"/>
        </w:trPr>
        <w:tc>
          <w:tcPr>
            <w:tcW w:w="683" w:type="dxa"/>
            <w:vAlign w:val="center"/>
          </w:tcPr>
          <w:p w:rsidR="00BE10AF" w:rsidRPr="001A2FFE" w:rsidRDefault="00BE10AF"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4</w:t>
            </w:r>
          </w:p>
        </w:tc>
        <w:tc>
          <w:tcPr>
            <w:tcW w:w="4113" w:type="dxa"/>
            <w:vAlign w:val="center"/>
          </w:tcPr>
          <w:p w:rsidR="00BE10AF" w:rsidRDefault="00BE10AF" w:rsidP="001A2FFE">
            <w:pPr>
              <w:pStyle w:val="NoSpacing"/>
              <w:rPr>
                <w:rFonts w:ascii="Times New Roman" w:hAnsi="Times New Roman" w:cs="Times New Roman"/>
                <w:sz w:val="24"/>
                <w:szCs w:val="24"/>
              </w:rPr>
            </w:pPr>
            <w:r>
              <w:rPr>
                <w:rFonts w:ascii="Times New Roman" w:hAnsi="Times New Roman" w:cs="Times New Roman"/>
                <w:sz w:val="24"/>
                <w:szCs w:val="24"/>
              </w:rPr>
              <w:t>No. of years of experience of running a fleet of vehicles on hiring basis</w:t>
            </w:r>
          </w:p>
        </w:tc>
        <w:tc>
          <w:tcPr>
            <w:tcW w:w="3910" w:type="dxa"/>
          </w:tcPr>
          <w:p w:rsidR="00BE10AF" w:rsidRDefault="00BE10AF" w:rsidP="00BE10AF">
            <w:pPr>
              <w:pStyle w:val="NoSpacing"/>
              <w:rPr>
                <w:rFonts w:ascii="Times New Roman" w:hAnsi="Times New Roman" w:cs="Times New Roman"/>
                <w:sz w:val="24"/>
                <w:szCs w:val="24"/>
              </w:rPr>
            </w:pPr>
          </w:p>
        </w:tc>
      </w:tr>
      <w:tr w:rsidR="00BE10AF" w:rsidTr="001A2FFE">
        <w:trPr>
          <w:trHeight w:val="881"/>
        </w:trPr>
        <w:tc>
          <w:tcPr>
            <w:tcW w:w="683" w:type="dxa"/>
            <w:vAlign w:val="center"/>
          </w:tcPr>
          <w:p w:rsidR="00BE10AF" w:rsidRPr="001A2FFE" w:rsidRDefault="00BE10AF"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5</w:t>
            </w:r>
          </w:p>
        </w:tc>
        <w:tc>
          <w:tcPr>
            <w:tcW w:w="4113" w:type="dxa"/>
            <w:vAlign w:val="center"/>
          </w:tcPr>
          <w:p w:rsidR="00BE10AF" w:rsidRDefault="00BE10AF" w:rsidP="001A2FFE">
            <w:pPr>
              <w:pStyle w:val="NoSpacing"/>
              <w:rPr>
                <w:rFonts w:ascii="Times New Roman" w:hAnsi="Times New Roman" w:cs="Times New Roman"/>
                <w:sz w:val="24"/>
                <w:szCs w:val="24"/>
              </w:rPr>
            </w:pPr>
            <w:r>
              <w:rPr>
                <w:rFonts w:ascii="Times New Roman" w:hAnsi="Times New Roman" w:cs="Times New Roman"/>
                <w:sz w:val="24"/>
                <w:szCs w:val="24"/>
              </w:rPr>
              <w:t>Model and year of manufacture of Vehicle</w:t>
            </w:r>
          </w:p>
        </w:tc>
        <w:tc>
          <w:tcPr>
            <w:tcW w:w="3910" w:type="dxa"/>
          </w:tcPr>
          <w:p w:rsidR="00BE10AF" w:rsidRDefault="00BE10AF" w:rsidP="00BE10AF">
            <w:pPr>
              <w:pStyle w:val="NoSpacing"/>
              <w:rPr>
                <w:rFonts w:ascii="Times New Roman" w:hAnsi="Times New Roman" w:cs="Times New Roman"/>
                <w:sz w:val="24"/>
                <w:szCs w:val="24"/>
              </w:rPr>
            </w:pPr>
          </w:p>
        </w:tc>
      </w:tr>
      <w:tr w:rsidR="00BE10AF" w:rsidTr="001A2FFE">
        <w:trPr>
          <w:trHeight w:val="1309"/>
        </w:trPr>
        <w:tc>
          <w:tcPr>
            <w:tcW w:w="683" w:type="dxa"/>
            <w:vAlign w:val="center"/>
          </w:tcPr>
          <w:p w:rsidR="00BE10AF" w:rsidRPr="001A2FFE" w:rsidRDefault="00BE10AF"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6</w:t>
            </w:r>
          </w:p>
        </w:tc>
        <w:tc>
          <w:tcPr>
            <w:tcW w:w="4113" w:type="dxa"/>
            <w:vAlign w:val="center"/>
          </w:tcPr>
          <w:p w:rsidR="00BE10AF" w:rsidRDefault="00BE10AF" w:rsidP="001A2FFE">
            <w:pPr>
              <w:pStyle w:val="NoSpacing"/>
              <w:rPr>
                <w:rFonts w:ascii="Times New Roman" w:hAnsi="Times New Roman" w:cs="Times New Roman"/>
                <w:sz w:val="24"/>
                <w:szCs w:val="24"/>
              </w:rPr>
            </w:pPr>
            <w:r>
              <w:rPr>
                <w:rFonts w:ascii="Times New Roman" w:hAnsi="Times New Roman" w:cs="Times New Roman"/>
                <w:sz w:val="24"/>
                <w:szCs w:val="24"/>
              </w:rPr>
              <w:t xml:space="preserve">No. of Drivers available with the tendered &amp; their years of experience along with </w:t>
            </w:r>
            <w:r w:rsidR="001A2FFE">
              <w:rPr>
                <w:rFonts w:ascii="Times New Roman" w:hAnsi="Times New Roman" w:cs="Times New Roman"/>
                <w:sz w:val="24"/>
                <w:szCs w:val="24"/>
              </w:rPr>
              <w:t>License</w:t>
            </w:r>
            <w:r>
              <w:rPr>
                <w:rFonts w:ascii="Times New Roman" w:hAnsi="Times New Roman" w:cs="Times New Roman"/>
                <w:sz w:val="24"/>
                <w:szCs w:val="24"/>
              </w:rPr>
              <w:t xml:space="preserve"> Numbers</w:t>
            </w:r>
          </w:p>
        </w:tc>
        <w:tc>
          <w:tcPr>
            <w:tcW w:w="3910" w:type="dxa"/>
          </w:tcPr>
          <w:p w:rsidR="00BE10AF" w:rsidRDefault="00BE10AF" w:rsidP="00BE10AF">
            <w:pPr>
              <w:pStyle w:val="NoSpacing"/>
              <w:rPr>
                <w:rFonts w:ascii="Times New Roman" w:hAnsi="Times New Roman" w:cs="Times New Roman"/>
                <w:sz w:val="24"/>
                <w:szCs w:val="24"/>
              </w:rPr>
            </w:pPr>
          </w:p>
        </w:tc>
      </w:tr>
      <w:tr w:rsidR="00BE10AF" w:rsidTr="001A2FFE">
        <w:trPr>
          <w:trHeight w:val="1011"/>
        </w:trPr>
        <w:tc>
          <w:tcPr>
            <w:tcW w:w="683" w:type="dxa"/>
            <w:vAlign w:val="center"/>
          </w:tcPr>
          <w:p w:rsidR="00BE10AF" w:rsidRPr="001A2FFE" w:rsidRDefault="00BE10AF"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7</w:t>
            </w:r>
          </w:p>
        </w:tc>
        <w:tc>
          <w:tcPr>
            <w:tcW w:w="4113" w:type="dxa"/>
            <w:vAlign w:val="center"/>
          </w:tcPr>
          <w:p w:rsidR="00BE10AF" w:rsidRDefault="00BE10AF" w:rsidP="001A2FFE">
            <w:pPr>
              <w:pStyle w:val="NoSpacing"/>
              <w:rPr>
                <w:rFonts w:ascii="Times New Roman" w:hAnsi="Times New Roman" w:cs="Times New Roman"/>
                <w:sz w:val="24"/>
                <w:szCs w:val="24"/>
              </w:rPr>
            </w:pPr>
            <w:r>
              <w:rPr>
                <w:rFonts w:ascii="Times New Roman" w:hAnsi="Times New Roman" w:cs="Times New Roman"/>
                <w:sz w:val="24"/>
                <w:szCs w:val="24"/>
              </w:rPr>
              <w:t>Self-certification that no criminal case is pending against the driver</w:t>
            </w:r>
          </w:p>
        </w:tc>
        <w:tc>
          <w:tcPr>
            <w:tcW w:w="3910" w:type="dxa"/>
          </w:tcPr>
          <w:p w:rsidR="00BE10AF" w:rsidRDefault="00BE10AF" w:rsidP="00BE10AF">
            <w:pPr>
              <w:pStyle w:val="NoSpacing"/>
              <w:rPr>
                <w:rFonts w:ascii="Times New Roman" w:hAnsi="Times New Roman" w:cs="Times New Roman"/>
                <w:sz w:val="24"/>
                <w:szCs w:val="24"/>
              </w:rPr>
            </w:pPr>
          </w:p>
        </w:tc>
      </w:tr>
    </w:tbl>
    <w:p w:rsidR="00BE10AF" w:rsidRDefault="00BE10AF" w:rsidP="00BE10AF">
      <w:pPr>
        <w:pStyle w:val="NoSpacing"/>
        <w:rPr>
          <w:rFonts w:ascii="Times New Roman" w:hAnsi="Times New Roman" w:cs="Times New Roman"/>
          <w:sz w:val="24"/>
          <w:szCs w:val="24"/>
        </w:rPr>
      </w:pPr>
    </w:p>
    <w:p w:rsidR="00C2105D" w:rsidRDefault="00C2105D" w:rsidP="00BE10AF">
      <w:pPr>
        <w:pStyle w:val="NoSpacing"/>
        <w:rPr>
          <w:rFonts w:ascii="Times New Roman" w:hAnsi="Times New Roman" w:cs="Times New Roman"/>
          <w:sz w:val="24"/>
          <w:szCs w:val="24"/>
        </w:rPr>
      </w:pPr>
    </w:p>
    <w:p w:rsidR="00C2105D" w:rsidRDefault="00C2105D" w:rsidP="00BE10AF">
      <w:pPr>
        <w:pStyle w:val="NoSpacing"/>
        <w:rPr>
          <w:rFonts w:ascii="Times New Roman" w:hAnsi="Times New Roman" w:cs="Times New Roman"/>
          <w:sz w:val="24"/>
          <w:szCs w:val="24"/>
        </w:rPr>
      </w:pPr>
    </w:p>
    <w:p w:rsidR="001A2FFE" w:rsidRDefault="001A2FFE" w:rsidP="00BE10AF">
      <w:pPr>
        <w:pStyle w:val="NoSpacing"/>
        <w:rPr>
          <w:rFonts w:ascii="Times New Roman" w:hAnsi="Times New Roman" w:cs="Times New Roman"/>
          <w:sz w:val="24"/>
          <w:szCs w:val="24"/>
        </w:rPr>
      </w:pPr>
    </w:p>
    <w:p w:rsidR="001A2FFE" w:rsidRDefault="001A2FFE" w:rsidP="00BE10AF">
      <w:pPr>
        <w:pStyle w:val="NoSpacing"/>
        <w:rPr>
          <w:rFonts w:ascii="Times New Roman" w:hAnsi="Times New Roman" w:cs="Times New Roman"/>
          <w:sz w:val="24"/>
          <w:szCs w:val="24"/>
        </w:rPr>
      </w:pPr>
    </w:p>
    <w:p w:rsidR="001A2FFE" w:rsidRDefault="001A2FFE" w:rsidP="00BE10AF">
      <w:pPr>
        <w:pStyle w:val="NoSpacing"/>
        <w:rPr>
          <w:rFonts w:ascii="Times New Roman" w:hAnsi="Times New Roman" w:cs="Times New Roman"/>
          <w:sz w:val="24"/>
          <w:szCs w:val="24"/>
        </w:rPr>
      </w:pPr>
    </w:p>
    <w:p w:rsidR="001A2FFE" w:rsidRDefault="001A2FFE" w:rsidP="00BE10AF">
      <w:pPr>
        <w:pStyle w:val="NoSpacing"/>
        <w:rPr>
          <w:rFonts w:ascii="Times New Roman" w:hAnsi="Times New Roman" w:cs="Times New Roman"/>
          <w:sz w:val="24"/>
          <w:szCs w:val="24"/>
        </w:rPr>
      </w:pPr>
    </w:p>
    <w:p w:rsidR="00C2105D" w:rsidRDefault="00C2105D" w:rsidP="001A2FFE">
      <w:pPr>
        <w:pStyle w:val="No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2FFE" w:rsidRPr="001A2FFE">
        <w:rPr>
          <w:rFonts w:ascii="Times New Roman" w:hAnsi="Times New Roman" w:cs="Times New Roman"/>
          <w:b/>
          <w:bCs/>
          <w:sz w:val="24"/>
          <w:szCs w:val="24"/>
        </w:rPr>
        <w:t>Signature of the Supplier or Firm/ with Seal</w:t>
      </w:r>
    </w:p>
    <w:p w:rsidR="00C2105D" w:rsidRDefault="00C2105D" w:rsidP="00BE10AF">
      <w:pPr>
        <w:pStyle w:val="NoSpacing"/>
        <w:rPr>
          <w:rFonts w:ascii="Times New Roman" w:hAnsi="Times New Roman" w:cs="Times New Roman"/>
          <w:sz w:val="24"/>
          <w:szCs w:val="24"/>
        </w:rPr>
      </w:pPr>
    </w:p>
    <w:p w:rsidR="00C2105D" w:rsidRDefault="00C2105D" w:rsidP="00BE10AF">
      <w:pPr>
        <w:pStyle w:val="NoSpacing"/>
        <w:rPr>
          <w:rFonts w:ascii="Times New Roman" w:hAnsi="Times New Roman" w:cs="Times New Roman"/>
          <w:sz w:val="24"/>
          <w:szCs w:val="24"/>
        </w:rPr>
      </w:pPr>
    </w:p>
    <w:p w:rsidR="00C2105D" w:rsidRDefault="00C2105D" w:rsidP="00BE10AF">
      <w:pPr>
        <w:pStyle w:val="NoSpacing"/>
        <w:rPr>
          <w:rFonts w:ascii="Times New Roman" w:hAnsi="Times New Roman" w:cs="Times New Roman"/>
          <w:sz w:val="24"/>
          <w:szCs w:val="24"/>
        </w:rPr>
      </w:pPr>
    </w:p>
    <w:p w:rsidR="00C2105D" w:rsidRDefault="00C2105D" w:rsidP="00BE10AF">
      <w:pPr>
        <w:pStyle w:val="NoSpacing"/>
        <w:rPr>
          <w:rFonts w:ascii="Times New Roman" w:hAnsi="Times New Roman" w:cs="Times New Roman"/>
          <w:sz w:val="24"/>
          <w:szCs w:val="24"/>
        </w:rPr>
      </w:pPr>
    </w:p>
    <w:p w:rsidR="00AB5080" w:rsidRDefault="00AB5080" w:rsidP="00BE10AF">
      <w:pPr>
        <w:pStyle w:val="NoSpacing"/>
        <w:rPr>
          <w:rFonts w:ascii="Times New Roman" w:hAnsi="Times New Roman" w:cs="Times New Roman"/>
          <w:sz w:val="24"/>
          <w:szCs w:val="24"/>
        </w:rPr>
      </w:pPr>
    </w:p>
    <w:p w:rsidR="00AB5080" w:rsidRDefault="00AB5080" w:rsidP="00BE10AF">
      <w:pPr>
        <w:pStyle w:val="NoSpacing"/>
        <w:rPr>
          <w:rFonts w:ascii="Times New Roman" w:hAnsi="Times New Roman" w:cs="Times New Roman"/>
          <w:sz w:val="24"/>
          <w:szCs w:val="24"/>
        </w:rPr>
      </w:pPr>
    </w:p>
    <w:p w:rsidR="00071CD5" w:rsidRDefault="00071CD5">
      <w:pPr>
        <w:rPr>
          <w:rFonts w:ascii="Times New Roman" w:hAnsi="Times New Roman" w:cs="Times New Roman"/>
          <w:sz w:val="24"/>
          <w:szCs w:val="24"/>
        </w:rPr>
      </w:pPr>
      <w:r>
        <w:rPr>
          <w:rFonts w:ascii="Times New Roman" w:hAnsi="Times New Roman" w:cs="Times New Roman"/>
          <w:sz w:val="24"/>
          <w:szCs w:val="24"/>
        </w:rPr>
        <w:br w:type="page"/>
      </w:r>
    </w:p>
    <w:p w:rsidR="00AB5080" w:rsidRDefault="00AB5080" w:rsidP="00AB5080">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lastRenderedPageBreak/>
        <w:t>ANNEXURE-“C”</w:t>
      </w:r>
    </w:p>
    <w:p w:rsidR="001A2FFE" w:rsidRPr="001A2FFE" w:rsidRDefault="001A2FFE" w:rsidP="00AB5080">
      <w:pPr>
        <w:pStyle w:val="NoSpacing"/>
        <w:jc w:val="center"/>
        <w:rPr>
          <w:rFonts w:ascii="Times New Roman" w:hAnsi="Times New Roman" w:cs="Times New Roman"/>
          <w:b/>
          <w:bCs/>
          <w:sz w:val="24"/>
          <w:szCs w:val="24"/>
        </w:rPr>
      </w:pPr>
    </w:p>
    <w:p w:rsidR="00AB5080" w:rsidRDefault="00AB5080" w:rsidP="00AB5080">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(FINANCIAL BID)</w:t>
      </w:r>
    </w:p>
    <w:p w:rsidR="001A2FFE" w:rsidRPr="001A2FFE" w:rsidRDefault="001A2FFE" w:rsidP="00AB5080">
      <w:pPr>
        <w:pStyle w:val="NoSpacing"/>
        <w:jc w:val="center"/>
        <w:rPr>
          <w:rFonts w:ascii="Times New Roman" w:hAnsi="Times New Roman" w:cs="Times New Roman"/>
          <w:b/>
          <w:bCs/>
          <w:sz w:val="24"/>
          <w:szCs w:val="24"/>
        </w:rPr>
      </w:pPr>
    </w:p>
    <w:tbl>
      <w:tblPr>
        <w:tblStyle w:val="TableGrid"/>
        <w:tblW w:w="0" w:type="auto"/>
        <w:tblLook w:val="04A0"/>
      </w:tblPr>
      <w:tblGrid>
        <w:gridCol w:w="2366"/>
        <w:gridCol w:w="3789"/>
        <w:gridCol w:w="2757"/>
      </w:tblGrid>
      <w:tr w:rsidR="00AB5080" w:rsidRPr="001A2FFE" w:rsidTr="001A2FFE">
        <w:trPr>
          <w:trHeight w:val="683"/>
        </w:trPr>
        <w:tc>
          <w:tcPr>
            <w:tcW w:w="2366" w:type="dxa"/>
            <w:vAlign w:val="center"/>
          </w:tcPr>
          <w:p w:rsidR="00AB5080" w:rsidRPr="001A2FFE" w:rsidRDefault="00AB5080"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Vehicle type/ Model</w:t>
            </w:r>
          </w:p>
        </w:tc>
        <w:tc>
          <w:tcPr>
            <w:tcW w:w="3789" w:type="dxa"/>
            <w:vAlign w:val="center"/>
          </w:tcPr>
          <w:p w:rsidR="00AB5080" w:rsidRPr="001A2FFE" w:rsidRDefault="00AB5080"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Rate for 30/31 days in a month maximum 2500 Kms</w:t>
            </w:r>
          </w:p>
        </w:tc>
        <w:tc>
          <w:tcPr>
            <w:tcW w:w="2757" w:type="dxa"/>
            <w:vAlign w:val="center"/>
          </w:tcPr>
          <w:p w:rsidR="00AB5080" w:rsidRPr="001A2FFE" w:rsidRDefault="00B818C7"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Rate per KM beyond 2500 Kms</w:t>
            </w:r>
          </w:p>
        </w:tc>
      </w:tr>
      <w:tr w:rsidR="00AB5080" w:rsidRPr="001A2FFE" w:rsidTr="001A2FFE">
        <w:trPr>
          <w:trHeight w:val="536"/>
        </w:trPr>
        <w:tc>
          <w:tcPr>
            <w:tcW w:w="2366" w:type="dxa"/>
            <w:vAlign w:val="center"/>
          </w:tcPr>
          <w:p w:rsidR="00AB5080" w:rsidRPr="001A2FFE" w:rsidRDefault="00AB5080" w:rsidP="001A2FFE">
            <w:pPr>
              <w:pStyle w:val="NoSpacing"/>
              <w:numPr>
                <w:ilvl w:val="0"/>
                <w:numId w:val="4"/>
              </w:numPr>
              <w:rPr>
                <w:rFonts w:ascii="Times New Roman" w:hAnsi="Times New Roman" w:cs="Times New Roman"/>
                <w:b/>
                <w:bCs/>
                <w:sz w:val="24"/>
                <w:szCs w:val="24"/>
              </w:rPr>
            </w:pPr>
            <w:r w:rsidRPr="001A2FFE">
              <w:rPr>
                <w:rFonts w:ascii="Times New Roman" w:hAnsi="Times New Roman" w:cs="Times New Roman"/>
                <w:b/>
                <w:bCs/>
                <w:sz w:val="24"/>
                <w:szCs w:val="24"/>
              </w:rPr>
              <w:t>Mid size vehicle</w:t>
            </w:r>
          </w:p>
        </w:tc>
        <w:tc>
          <w:tcPr>
            <w:tcW w:w="3789" w:type="dxa"/>
          </w:tcPr>
          <w:p w:rsidR="00AB5080" w:rsidRPr="001A2FFE" w:rsidRDefault="00AB5080" w:rsidP="00AB5080">
            <w:pPr>
              <w:pStyle w:val="NoSpacing"/>
              <w:rPr>
                <w:rFonts w:ascii="Times New Roman" w:hAnsi="Times New Roman" w:cs="Times New Roman"/>
                <w:sz w:val="24"/>
                <w:szCs w:val="24"/>
              </w:rPr>
            </w:pPr>
          </w:p>
        </w:tc>
        <w:tc>
          <w:tcPr>
            <w:tcW w:w="2757" w:type="dxa"/>
          </w:tcPr>
          <w:p w:rsidR="00AB5080" w:rsidRPr="001A2FFE" w:rsidRDefault="00AB5080" w:rsidP="00AB5080">
            <w:pPr>
              <w:pStyle w:val="NoSpacing"/>
              <w:rPr>
                <w:rFonts w:ascii="Times New Roman" w:hAnsi="Times New Roman" w:cs="Times New Roman"/>
                <w:sz w:val="24"/>
                <w:szCs w:val="24"/>
              </w:rPr>
            </w:pPr>
          </w:p>
        </w:tc>
      </w:tr>
      <w:tr w:rsidR="001A2FFE" w:rsidRPr="001A2FFE" w:rsidTr="001A2FFE">
        <w:trPr>
          <w:trHeight w:val="536"/>
        </w:trPr>
        <w:tc>
          <w:tcPr>
            <w:tcW w:w="2366" w:type="dxa"/>
            <w:vAlign w:val="center"/>
          </w:tcPr>
          <w:p w:rsidR="001A2FFE" w:rsidRPr="001A2FFE" w:rsidRDefault="001A2FFE" w:rsidP="001A2FFE">
            <w:pPr>
              <w:pStyle w:val="NoSpacing"/>
              <w:numPr>
                <w:ilvl w:val="0"/>
                <w:numId w:val="4"/>
              </w:numPr>
              <w:rPr>
                <w:rFonts w:ascii="Times New Roman" w:hAnsi="Times New Roman" w:cs="Times New Roman"/>
                <w:b/>
                <w:bCs/>
                <w:sz w:val="24"/>
                <w:szCs w:val="24"/>
              </w:rPr>
            </w:pPr>
            <w:r w:rsidRPr="001A2FFE">
              <w:rPr>
                <w:rFonts w:ascii="Times New Roman" w:hAnsi="Times New Roman" w:cs="Times New Roman"/>
                <w:b/>
                <w:bCs/>
                <w:sz w:val="24"/>
                <w:szCs w:val="24"/>
              </w:rPr>
              <w:t>SUVs</w:t>
            </w:r>
          </w:p>
        </w:tc>
        <w:tc>
          <w:tcPr>
            <w:tcW w:w="3789" w:type="dxa"/>
          </w:tcPr>
          <w:p w:rsidR="001A2FFE" w:rsidRPr="001A2FFE" w:rsidRDefault="001A2FFE" w:rsidP="00AB5080">
            <w:pPr>
              <w:pStyle w:val="NoSpacing"/>
              <w:rPr>
                <w:rFonts w:ascii="Times New Roman" w:hAnsi="Times New Roman" w:cs="Times New Roman"/>
                <w:sz w:val="24"/>
                <w:szCs w:val="24"/>
              </w:rPr>
            </w:pPr>
          </w:p>
        </w:tc>
        <w:tc>
          <w:tcPr>
            <w:tcW w:w="2757" w:type="dxa"/>
          </w:tcPr>
          <w:p w:rsidR="001A2FFE" w:rsidRPr="001A2FFE" w:rsidRDefault="001A2FFE" w:rsidP="00AB5080">
            <w:pPr>
              <w:pStyle w:val="NoSpacing"/>
              <w:rPr>
                <w:rFonts w:ascii="Times New Roman" w:hAnsi="Times New Roman" w:cs="Times New Roman"/>
                <w:sz w:val="24"/>
                <w:szCs w:val="24"/>
              </w:rPr>
            </w:pPr>
          </w:p>
        </w:tc>
      </w:tr>
      <w:tr w:rsidR="001A2FFE" w:rsidRPr="001A2FFE" w:rsidTr="001A2FFE">
        <w:trPr>
          <w:trHeight w:val="536"/>
        </w:trPr>
        <w:tc>
          <w:tcPr>
            <w:tcW w:w="2366" w:type="dxa"/>
            <w:vAlign w:val="center"/>
          </w:tcPr>
          <w:p w:rsidR="001A2FFE" w:rsidRPr="001A2FFE" w:rsidRDefault="001A2FFE" w:rsidP="001A2FFE">
            <w:pPr>
              <w:pStyle w:val="NoSpacing"/>
              <w:numPr>
                <w:ilvl w:val="0"/>
                <w:numId w:val="4"/>
              </w:numPr>
              <w:rPr>
                <w:rFonts w:ascii="Times New Roman" w:hAnsi="Times New Roman" w:cs="Times New Roman"/>
                <w:b/>
                <w:bCs/>
                <w:sz w:val="24"/>
                <w:szCs w:val="24"/>
              </w:rPr>
            </w:pPr>
          </w:p>
        </w:tc>
        <w:tc>
          <w:tcPr>
            <w:tcW w:w="3789" w:type="dxa"/>
          </w:tcPr>
          <w:p w:rsidR="001A2FFE" w:rsidRPr="001A2FFE" w:rsidRDefault="001A2FFE" w:rsidP="00AB5080">
            <w:pPr>
              <w:pStyle w:val="NoSpacing"/>
              <w:rPr>
                <w:rFonts w:ascii="Times New Roman" w:hAnsi="Times New Roman" w:cs="Times New Roman"/>
                <w:sz w:val="24"/>
                <w:szCs w:val="24"/>
              </w:rPr>
            </w:pPr>
          </w:p>
        </w:tc>
        <w:tc>
          <w:tcPr>
            <w:tcW w:w="2757" w:type="dxa"/>
          </w:tcPr>
          <w:p w:rsidR="001A2FFE" w:rsidRPr="001A2FFE" w:rsidRDefault="001A2FFE" w:rsidP="00AB5080">
            <w:pPr>
              <w:pStyle w:val="NoSpacing"/>
              <w:rPr>
                <w:rFonts w:ascii="Times New Roman" w:hAnsi="Times New Roman" w:cs="Times New Roman"/>
                <w:sz w:val="24"/>
                <w:szCs w:val="24"/>
              </w:rPr>
            </w:pPr>
          </w:p>
        </w:tc>
      </w:tr>
      <w:tr w:rsidR="001A2FFE" w:rsidRPr="001A2FFE" w:rsidTr="001A2FFE">
        <w:trPr>
          <w:trHeight w:val="953"/>
        </w:trPr>
        <w:tc>
          <w:tcPr>
            <w:tcW w:w="2366" w:type="dxa"/>
            <w:vAlign w:val="center"/>
          </w:tcPr>
          <w:p w:rsidR="001A2FFE" w:rsidRPr="001A2FFE" w:rsidRDefault="001A2FFE"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Vehicle type / Model</w:t>
            </w:r>
          </w:p>
        </w:tc>
        <w:tc>
          <w:tcPr>
            <w:tcW w:w="3789" w:type="dxa"/>
            <w:vAlign w:val="center"/>
          </w:tcPr>
          <w:p w:rsidR="001A2FFE" w:rsidRPr="001A2FFE" w:rsidRDefault="001A2FFE"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Rate for 20 to 25 days in a month maximum 2000 Kms</w:t>
            </w:r>
          </w:p>
        </w:tc>
        <w:tc>
          <w:tcPr>
            <w:tcW w:w="2757" w:type="dxa"/>
            <w:vAlign w:val="center"/>
          </w:tcPr>
          <w:p w:rsidR="001A2FFE" w:rsidRPr="001A2FFE" w:rsidRDefault="001A2FFE" w:rsidP="001A2FFE">
            <w:pPr>
              <w:pStyle w:val="NoSpacing"/>
              <w:jc w:val="center"/>
              <w:rPr>
                <w:rFonts w:ascii="Times New Roman" w:hAnsi="Times New Roman" w:cs="Times New Roman"/>
                <w:b/>
                <w:bCs/>
                <w:sz w:val="24"/>
                <w:szCs w:val="24"/>
              </w:rPr>
            </w:pPr>
            <w:r w:rsidRPr="001A2FFE">
              <w:rPr>
                <w:rFonts w:ascii="Times New Roman" w:hAnsi="Times New Roman" w:cs="Times New Roman"/>
                <w:b/>
                <w:bCs/>
                <w:sz w:val="24"/>
                <w:szCs w:val="24"/>
              </w:rPr>
              <w:t>Rate per KM beyond 2000 Kms</w:t>
            </w:r>
          </w:p>
        </w:tc>
      </w:tr>
      <w:tr w:rsidR="001A2FFE" w:rsidRPr="001A2FFE" w:rsidTr="001A2FFE">
        <w:trPr>
          <w:trHeight w:val="536"/>
        </w:trPr>
        <w:tc>
          <w:tcPr>
            <w:tcW w:w="2366" w:type="dxa"/>
            <w:vAlign w:val="center"/>
          </w:tcPr>
          <w:p w:rsidR="001A2FFE" w:rsidRPr="001A2FFE" w:rsidRDefault="001A2FFE" w:rsidP="001A2FFE">
            <w:pPr>
              <w:pStyle w:val="NoSpacing"/>
              <w:numPr>
                <w:ilvl w:val="0"/>
                <w:numId w:val="5"/>
              </w:numPr>
              <w:rPr>
                <w:rFonts w:ascii="Times New Roman" w:hAnsi="Times New Roman" w:cs="Times New Roman"/>
                <w:b/>
                <w:bCs/>
                <w:sz w:val="24"/>
                <w:szCs w:val="24"/>
              </w:rPr>
            </w:pPr>
            <w:r w:rsidRPr="001A2FFE">
              <w:rPr>
                <w:rFonts w:ascii="Times New Roman" w:hAnsi="Times New Roman" w:cs="Times New Roman"/>
                <w:b/>
                <w:bCs/>
                <w:sz w:val="24"/>
                <w:szCs w:val="24"/>
              </w:rPr>
              <w:t>Small size vehicle</w:t>
            </w:r>
          </w:p>
        </w:tc>
        <w:tc>
          <w:tcPr>
            <w:tcW w:w="3789" w:type="dxa"/>
            <w:vAlign w:val="center"/>
          </w:tcPr>
          <w:p w:rsidR="001A2FFE" w:rsidRPr="001A2FFE" w:rsidRDefault="001A2FFE" w:rsidP="001A2FFE">
            <w:pPr>
              <w:pStyle w:val="NoSpacing"/>
              <w:rPr>
                <w:rFonts w:ascii="Times New Roman" w:hAnsi="Times New Roman" w:cs="Times New Roman"/>
                <w:sz w:val="24"/>
                <w:szCs w:val="24"/>
              </w:rPr>
            </w:pPr>
          </w:p>
        </w:tc>
        <w:tc>
          <w:tcPr>
            <w:tcW w:w="2757" w:type="dxa"/>
            <w:vAlign w:val="center"/>
          </w:tcPr>
          <w:p w:rsidR="001A2FFE" w:rsidRPr="001A2FFE" w:rsidRDefault="001A2FFE" w:rsidP="001A2FFE">
            <w:pPr>
              <w:pStyle w:val="NoSpacing"/>
              <w:rPr>
                <w:rFonts w:ascii="Times New Roman" w:hAnsi="Times New Roman" w:cs="Times New Roman"/>
                <w:sz w:val="24"/>
                <w:szCs w:val="24"/>
              </w:rPr>
            </w:pPr>
          </w:p>
        </w:tc>
      </w:tr>
      <w:tr w:rsidR="001A2FFE" w:rsidRPr="001A2FFE" w:rsidTr="001A2FFE">
        <w:trPr>
          <w:trHeight w:val="536"/>
        </w:trPr>
        <w:tc>
          <w:tcPr>
            <w:tcW w:w="2366" w:type="dxa"/>
            <w:vAlign w:val="center"/>
          </w:tcPr>
          <w:p w:rsidR="001A2FFE" w:rsidRPr="001A2FFE" w:rsidRDefault="001A2FFE" w:rsidP="001A2FFE">
            <w:pPr>
              <w:pStyle w:val="NoSpacing"/>
              <w:numPr>
                <w:ilvl w:val="0"/>
                <w:numId w:val="5"/>
              </w:numPr>
              <w:rPr>
                <w:rFonts w:ascii="Times New Roman" w:hAnsi="Times New Roman" w:cs="Times New Roman"/>
                <w:b/>
                <w:bCs/>
                <w:sz w:val="24"/>
                <w:szCs w:val="24"/>
              </w:rPr>
            </w:pPr>
            <w:r w:rsidRPr="001A2FFE">
              <w:rPr>
                <w:rFonts w:ascii="Times New Roman" w:hAnsi="Times New Roman" w:cs="Times New Roman"/>
                <w:b/>
                <w:bCs/>
                <w:sz w:val="24"/>
                <w:szCs w:val="24"/>
              </w:rPr>
              <w:t>SUVs</w:t>
            </w:r>
          </w:p>
        </w:tc>
        <w:tc>
          <w:tcPr>
            <w:tcW w:w="3789" w:type="dxa"/>
            <w:vAlign w:val="center"/>
          </w:tcPr>
          <w:p w:rsidR="001A2FFE" w:rsidRPr="001A2FFE" w:rsidRDefault="001A2FFE" w:rsidP="001A2FFE">
            <w:pPr>
              <w:pStyle w:val="NoSpacing"/>
              <w:rPr>
                <w:rFonts w:ascii="Times New Roman" w:hAnsi="Times New Roman" w:cs="Times New Roman"/>
                <w:sz w:val="24"/>
                <w:szCs w:val="24"/>
              </w:rPr>
            </w:pPr>
          </w:p>
        </w:tc>
        <w:tc>
          <w:tcPr>
            <w:tcW w:w="2757" w:type="dxa"/>
            <w:vAlign w:val="center"/>
          </w:tcPr>
          <w:p w:rsidR="001A2FFE" w:rsidRPr="001A2FFE" w:rsidRDefault="001A2FFE" w:rsidP="001A2FFE">
            <w:pPr>
              <w:pStyle w:val="NoSpacing"/>
              <w:rPr>
                <w:rFonts w:ascii="Times New Roman" w:hAnsi="Times New Roman" w:cs="Times New Roman"/>
                <w:sz w:val="24"/>
                <w:szCs w:val="24"/>
              </w:rPr>
            </w:pPr>
          </w:p>
        </w:tc>
      </w:tr>
      <w:tr w:rsidR="001A2FFE" w:rsidRPr="001A2FFE" w:rsidTr="001A2FFE">
        <w:trPr>
          <w:trHeight w:val="536"/>
        </w:trPr>
        <w:tc>
          <w:tcPr>
            <w:tcW w:w="2366" w:type="dxa"/>
            <w:vAlign w:val="center"/>
          </w:tcPr>
          <w:p w:rsidR="001A2FFE" w:rsidRPr="001A2FFE" w:rsidRDefault="001A2FFE" w:rsidP="001A2FFE">
            <w:pPr>
              <w:pStyle w:val="NoSpacing"/>
              <w:numPr>
                <w:ilvl w:val="0"/>
                <w:numId w:val="5"/>
              </w:numPr>
              <w:rPr>
                <w:rFonts w:ascii="Times New Roman" w:hAnsi="Times New Roman" w:cs="Times New Roman"/>
                <w:b/>
                <w:bCs/>
                <w:sz w:val="24"/>
                <w:szCs w:val="24"/>
              </w:rPr>
            </w:pPr>
          </w:p>
        </w:tc>
        <w:tc>
          <w:tcPr>
            <w:tcW w:w="3789" w:type="dxa"/>
            <w:vAlign w:val="center"/>
          </w:tcPr>
          <w:p w:rsidR="001A2FFE" w:rsidRPr="001A2FFE" w:rsidRDefault="001A2FFE" w:rsidP="001A2FFE">
            <w:pPr>
              <w:pStyle w:val="NoSpacing"/>
              <w:rPr>
                <w:rFonts w:ascii="Times New Roman" w:hAnsi="Times New Roman" w:cs="Times New Roman"/>
                <w:sz w:val="24"/>
                <w:szCs w:val="24"/>
              </w:rPr>
            </w:pPr>
          </w:p>
        </w:tc>
        <w:tc>
          <w:tcPr>
            <w:tcW w:w="2757" w:type="dxa"/>
            <w:vAlign w:val="center"/>
          </w:tcPr>
          <w:p w:rsidR="001A2FFE" w:rsidRPr="001A2FFE" w:rsidRDefault="001A2FFE" w:rsidP="001A2FFE">
            <w:pPr>
              <w:pStyle w:val="NoSpacing"/>
              <w:rPr>
                <w:rFonts w:ascii="Times New Roman" w:hAnsi="Times New Roman" w:cs="Times New Roman"/>
                <w:sz w:val="24"/>
                <w:szCs w:val="24"/>
              </w:rPr>
            </w:pPr>
          </w:p>
        </w:tc>
      </w:tr>
    </w:tbl>
    <w:p w:rsidR="00AB5080" w:rsidRDefault="00AB5080" w:rsidP="00AB5080">
      <w:pPr>
        <w:pStyle w:val="NoSpacing"/>
        <w:rPr>
          <w:rFonts w:ascii="Times New Roman" w:hAnsi="Times New Roman" w:cs="Times New Roman"/>
          <w:sz w:val="24"/>
          <w:szCs w:val="24"/>
        </w:rPr>
      </w:pPr>
    </w:p>
    <w:p w:rsidR="001A2FFE" w:rsidRPr="006D4BA2" w:rsidRDefault="001A2FFE" w:rsidP="00AB5080">
      <w:pPr>
        <w:pStyle w:val="NoSpacing"/>
        <w:rPr>
          <w:rFonts w:ascii="Times New Roman" w:hAnsi="Times New Roman" w:cs="Times New Roman"/>
          <w:sz w:val="24"/>
          <w:szCs w:val="24"/>
        </w:rPr>
      </w:pPr>
    </w:p>
    <w:p w:rsidR="006E44F2" w:rsidRDefault="006E44F2" w:rsidP="006D4BA2">
      <w:pPr>
        <w:pStyle w:val="NoSpacing"/>
        <w:rPr>
          <w:rFonts w:ascii="Times New Roman" w:hAnsi="Times New Roman" w:cs="Times New Roman"/>
          <w:sz w:val="24"/>
          <w:szCs w:val="24"/>
        </w:rPr>
      </w:pPr>
    </w:p>
    <w:p w:rsidR="00002C3D" w:rsidRDefault="00002C3D" w:rsidP="006D4BA2">
      <w:pPr>
        <w:pStyle w:val="NoSpacing"/>
        <w:rPr>
          <w:rFonts w:ascii="Times New Roman" w:hAnsi="Times New Roman" w:cs="Times New Roman"/>
          <w:sz w:val="24"/>
          <w:szCs w:val="24"/>
        </w:rPr>
      </w:pPr>
    </w:p>
    <w:p w:rsidR="00002C3D" w:rsidRDefault="00002C3D" w:rsidP="006D4BA2">
      <w:pPr>
        <w:pStyle w:val="NoSpacing"/>
        <w:rPr>
          <w:rFonts w:ascii="Times New Roman" w:hAnsi="Times New Roman" w:cs="Times New Roman"/>
          <w:sz w:val="24"/>
          <w:szCs w:val="24"/>
        </w:rPr>
      </w:pPr>
    </w:p>
    <w:p w:rsidR="00002C3D" w:rsidRPr="001A2FFE" w:rsidRDefault="00CD4DCC" w:rsidP="001A2FFE">
      <w:pPr>
        <w:pStyle w:val="NoSpacing"/>
        <w:jc w:val="right"/>
        <w:rPr>
          <w:rFonts w:ascii="Times New Roman" w:hAnsi="Times New Roman" w:cs="Times New Roman"/>
          <w:b/>
          <w:bCs/>
          <w:sz w:val="24"/>
          <w:szCs w:val="24"/>
        </w:rPr>
      </w:pPr>
      <w:r w:rsidRPr="001A2FFE">
        <w:rPr>
          <w:rFonts w:ascii="Times New Roman" w:hAnsi="Times New Roman" w:cs="Times New Roman"/>
          <w:b/>
          <w:bCs/>
          <w:sz w:val="24"/>
          <w:szCs w:val="24"/>
        </w:rPr>
        <w:t>Signature of the Supplier or</w:t>
      </w:r>
      <w:r w:rsidR="00002C3D" w:rsidRPr="001A2FFE">
        <w:rPr>
          <w:rFonts w:ascii="Times New Roman" w:hAnsi="Times New Roman" w:cs="Times New Roman"/>
          <w:b/>
          <w:bCs/>
          <w:sz w:val="24"/>
          <w:szCs w:val="24"/>
        </w:rPr>
        <w:t xml:space="preserve"> Firm/ with Seal</w:t>
      </w:r>
    </w:p>
    <w:p w:rsidR="001238EF" w:rsidRDefault="001238EF" w:rsidP="006D4BA2">
      <w:pPr>
        <w:pStyle w:val="NoSpacing"/>
        <w:rPr>
          <w:rFonts w:ascii="Times New Roman" w:hAnsi="Times New Roman" w:cs="Times New Roman"/>
          <w:sz w:val="24"/>
          <w:szCs w:val="24"/>
        </w:rPr>
      </w:pPr>
    </w:p>
    <w:p w:rsidR="001238EF" w:rsidRPr="006D4BA2" w:rsidRDefault="001238EF" w:rsidP="006D4BA2">
      <w:pPr>
        <w:pStyle w:val="NoSpacing"/>
        <w:rPr>
          <w:rFonts w:ascii="Times New Roman" w:hAnsi="Times New Roman" w:cs="Times New Roman"/>
          <w:sz w:val="24"/>
          <w:szCs w:val="24"/>
        </w:rPr>
      </w:pPr>
    </w:p>
    <w:sectPr w:rsidR="001238EF" w:rsidRPr="006D4BA2" w:rsidSect="00071CD5">
      <w:pgSz w:w="12240" w:h="15840" w:code="1"/>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CB" w:rsidRDefault="006B44CB" w:rsidP="008C6B35">
      <w:pPr>
        <w:spacing w:before="0" w:after="0" w:line="240" w:lineRule="auto"/>
      </w:pPr>
      <w:r>
        <w:separator/>
      </w:r>
    </w:p>
  </w:endnote>
  <w:endnote w:type="continuationSeparator" w:id="1">
    <w:p w:rsidR="006B44CB" w:rsidRDefault="006B44CB" w:rsidP="008C6B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CB" w:rsidRDefault="006B44CB" w:rsidP="008C6B35">
      <w:pPr>
        <w:spacing w:before="0" w:after="0" w:line="240" w:lineRule="auto"/>
      </w:pPr>
      <w:r>
        <w:separator/>
      </w:r>
    </w:p>
  </w:footnote>
  <w:footnote w:type="continuationSeparator" w:id="1">
    <w:p w:rsidR="006B44CB" w:rsidRDefault="006B44CB" w:rsidP="008C6B3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591D"/>
    <w:multiLevelType w:val="hybridMultilevel"/>
    <w:tmpl w:val="6D20F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E5BAA"/>
    <w:multiLevelType w:val="hybridMultilevel"/>
    <w:tmpl w:val="C5644030"/>
    <w:lvl w:ilvl="0" w:tplc="E4AEA4E8">
      <w:start w:val="1"/>
      <w:numFmt w:val="low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53B8013A"/>
    <w:multiLevelType w:val="hybridMultilevel"/>
    <w:tmpl w:val="F40C0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B13B4"/>
    <w:multiLevelType w:val="hybridMultilevel"/>
    <w:tmpl w:val="A148B884"/>
    <w:lvl w:ilvl="0" w:tplc="27B492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F6A4F"/>
    <w:multiLevelType w:val="hybridMultilevel"/>
    <w:tmpl w:val="B610FA38"/>
    <w:lvl w:ilvl="0" w:tplc="6B484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44F2"/>
    <w:rsid w:val="00002C3D"/>
    <w:rsid w:val="000254B1"/>
    <w:rsid w:val="00071CD5"/>
    <w:rsid w:val="00073F1B"/>
    <w:rsid w:val="000761A3"/>
    <w:rsid w:val="000B3C12"/>
    <w:rsid w:val="001238EF"/>
    <w:rsid w:val="0018464F"/>
    <w:rsid w:val="00194DC9"/>
    <w:rsid w:val="001A2FFE"/>
    <w:rsid w:val="001B759E"/>
    <w:rsid w:val="001D31FB"/>
    <w:rsid w:val="002A5E1E"/>
    <w:rsid w:val="002F7D06"/>
    <w:rsid w:val="00344FE3"/>
    <w:rsid w:val="00383EEA"/>
    <w:rsid w:val="003959EB"/>
    <w:rsid w:val="003A1FBA"/>
    <w:rsid w:val="003C1392"/>
    <w:rsid w:val="00421B1B"/>
    <w:rsid w:val="00457DA1"/>
    <w:rsid w:val="00522AA3"/>
    <w:rsid w:val="00552E29"/>
    <w:rsid w:val="005D0D6B"/>
    <w:rsid w:val="005D614B"/>
    <w:rsid w:val="005E31BB"/>
    <w:rsid w:val="00600684"/>
    <w:rsid w:val="006114F4"/>
    <w:rsid w:val="0061275A"/>
    <w:rsid w:val="00620E0E"/>
    <w:rsid w:val="00643EE6"/>
    <w:rsid w:val="00695EC0"/>
    <w:rsid w:val="006A3C26"/>
    <w:rsid w:val="006B44CB"/>
    <w:rsid w:val="006B62FE"/>
    <w:rsid w:val="006D4BA2"/>
    <w:rsid w:val="006E44F2"/>
    <w:rsid w:val="00707568"/>
    <w:rsid w:val="00763667"/>
    <w:rsid w:val="007946C8"/>
    <w:rsid w:val="007D5832"/>
    <w:rsid w:val="00826E9A"/>
    <w:rsid w:val="008646A4"/>
    <w:rsid w:val="008C6B35"/>
    <w:rsid w:val="0093661A"/>
    <w:rsid w:val="00940B71"/>
    <w:rsid w:val="00965690"/>
    <w:rsid w:val="00976915"/>
    <w:rsid w:val="009817AA"/>
    <w:rsid w:val="00A154D0"/>
    <w:rsid w:val="00A36297"/>
    <w:rsid w:val="00A54FE0"/>
    <w:rsid w:val="00AA64FA"/>
    <w:rsid w:val="00AB5080"/>
    <w:rsid w:val="00AC79DF"/>
    <w:rsid w:val="00AC7F1C"/>
    <w:rsid w:val="00B03477"/>
    <w:rsid w:val="00B52C44"/>
    <w:rsid w:val="00B67239"/>
    <w:rsid w:val="00B818C7"/>
    <w:rsid w:val="00BE10AF"/>
    <w:rsid w:val="00C2105D"/>
    <w:rsid w:val="00C2312E"/>
    <w:rsid w:val="00C52711"/>
    <w:rsid w:val="00C7323C"/>
    <w:rsid w:val="00CA5D45"/>
    <w:rsid w:val="00CD4DCC"/>
    <w:rsid w:val="00D14F14"/>
    <w:rsid w:val="00D17DAE"/>
    <w:rsid w:val="00D56916"/>
    <w:rsid w:val="00D975D9"/>
    <w:rsid w:val="00DB1FA2"/>
    <w:rsid w:val="00DC54FE"/>
    <w:rsid w:val="00DD3AE7"/>
    <w:rsid w:val="00E37C44"/>
    <w:rsid w:val="00E7207E"/>
    <w:rsid w:val="00E936D8"/>
    <w:rsid w:val="00EF1520"/>
    <w:rsid w:val="00EF2907"/>
    <w:rsid w:val="00F15534"/>
    <w:rsid w:val="00F30967"/>
    <w:rsid w:val="00FA2EE7"/>
    <w:rsid w:val="00FA743A"/>
    <w:rsid w:val="00FE6913"/>
    <w:rsid w:val="00FF5C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E0"/>
    <w:rPr>
      <w:sz w:val="20"/>
      <w:szCs w:val="20"/>
    </w:rPr>
  </w:style>
  <w:style w:type="paragraph" w:styleId="Heading1">
    <w:name w:val="heading 1"/>
    <w:basedOn w:val="Normal"/>
    <w:next w:val="Normal"/>
    <w:link w:val="Heading1Char"/>
    <w:uiPriority w:val="9"/>
    <w:qFormat/>
    <w:rsid w:val="00A54FE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54FE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54FE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54FE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54FE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54FE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54FE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54F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4F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FE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A54FE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54FE0"/>
    <w:rPr>
      <w:caps/>
      <w:color w:val="243F60" w:themeColor="accent1" w:themeShade="7F"/>
      <w:spacing w:val="15"/>
    </w:rPr>
  </w:style>
  <w:style w:type="character" w:customStyle="1" w:styleId="Heading4Char">
    <w:name w:val="Heading 4 Char"/>
    <w:basedOn w:val="DefaultParagraphFont"/>
    <w:link w:val="Heading4"/>
    <w:uiPriority w:val="9"/>
    <w:semiHidden/>
    <w:rsid w:val="00A54FE0"/>
    <w:rPr>
      <w:caps/>
      <w:color w:val="365F91" w:themeColor="accent1" w:themeShade="BF"/>
      <w:spacing w:val="10"/>
    </w:rPr>
  </w:style>
  <w:style w:type="character" w:customStyle="1" w:styleId="Heading5Char">
    <w:name w:val="Heading 5 Char"/>
    <w:basedOn w:val="DefaultParagraphFont"/>
    <w:link w:val="Heading5"/>
    <w:uiPriority w:val="9"/>
    <w:semiHidden/>
    <w:rsid w:val="00A54FE0"/>
    <w:rPr>
      <w:caps/>
      <w:color w:val="365F91" w:themeColor="accent1" w:themeShade="BF"/>
      <w:spacing w:val="10"/>
    </w:rPr>
  </w:style>
  <w:style w:type="character" w:customStyle="1" w:styleId="Heading6Char">
    <w:name w:val="Heading 6 Char"/>
    <w:basedOn w:val="DefaultParagraphFont"/>
    <w:link w:val="Heading6"/>
    <w:uiPriority w:val="9"/>
    <w:semiHidden/>
    <w:rsid w:val="00A54FE0"/>
    <w:rPr>
      <w:caps/>
      <w:color w:val="365F91" w:themeColor="accent1" w:themeShade="BF"/>
      <w:spacing w:val="10"/>
    </w:rPr>
  </w:style>
  <w:style w:type="character" w:customStyle="1" w:styleId="Heading7Char">
    <w:name w:val="Heading 7 Char"/>
    <w:basedOn w:val="DefaultParagraphFont"/>
    <w:link w:val="Heading7"/>
    <w:uiPriority w:val="9"/>
    <w:semiHidden/>
    <w:rsid w:val="00A54FE0"/>
    <w:rPr>
      <w:caps/>
      <w:color w:val="365F91" w:themeColor="accent1" w:themeShade="BF"/>
      <w:spacing w:val="10"/>
    </w:rPr>
  </w:style>
  <w:style w:type="character" w:customStyle="1" w:styleId="Heading8Char">
    <w:name w:val="Heading 8 Char"/>
    <w:basedOn w:val="DefaultParagraphFont"/>
    <w:link w:val="Heading8"/>
    <w:uiPriority w:val="9"/>
    <w:semiHidden/>
    <w:rsid w:val="00A54FE0"/>
    <w:rPr>
      <w:caps/>
      <w:spacing w:val="10"/>
      <w:sz w:val="18"/>
      <w:szCs w:val="18"/>
    </w:rPr>
  </w:style>
  <w:style w:type="character" w:customStyle="1" w:styleId="Heading9Char">
    <w:name w:val="Heading 9 Char"/>
    <w:basedOn w:val="DefaultParagraphFont"/>
    <w:link w:val="Heading9"/>
    <w:uiPriority w:val="9"/>
    <w:semiHidden/>
    <w:rsid w:val="00A54FE0"/>
    <w:rPr>
      <w:i/>
      <w:caps/>
      <w:spacing w:val="10"/>
      <w:sz w:val="18"/>
      <w:szCs w:val="18"/>
    </w:rPr>
  </w:style>
  <w:style w:type="paragraph" w:styleId="Caption">
    <w:name w:val="caption"/>
    <w:basedOn w:val="Normal"/>
    <w:next w:val="Normal"/>
    <w:uiPriority w:val="35"/>
    <w:semiHidden/>
    <w:unhideWhenUsed/>
    <w:qFormat/>
    <w:rsid w:val="00A54FE0"/>
    <w:rPr>
      <w:b/>
      <w:bCs/>
      <w:color w:val="365F91" w:themeColor="accent1" w:themeShade="BF"/>
      <w:sz w:val="16"/>
      <w:szCs w:val="16"/>
    </w:rPr>
  </w:style>
  <w:style w:type="paragraph" w:styleId="Title">
    <w:name w:val="Title"/>
    <w:basedOn w:val="Normal"/>
    <w:next w:val="Normal"/>
    <w:link w:val="TitleChar"/>
    <w:uiPriority w:val="10"/>
    <w:qFormat/>
    <w:rsid w:val="00A54FE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54FE0"/>
    <w:rPr>
      <w:caps/>
      <w:color w:val="4F81BD" w:themeColor="accent1"/>
      <w:spacing w:val="10"/>
      <w:kern w:val="28"/>
      <w:sz w:val="52"/>
      <w:szCs w:val="52"/>
    </w:rPr>
  </w:style>
  <w:style w:type="paragraph" w:styleId="Subtitle">
    <w:name w:val="Subtitle"/>
    <w:basedOn w:val="Normal"/>
    <w:next w:val="Normal"/>
    <w:link w:val="SubtitleChar"/>
    <w:uiPriority w:val="11"/>
    <w:qFormat/>
    <w:rsid w:val="00A54F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54FE0"/>
    <w:rPr>
      <w:caps/>
      <w:color w:val="595959" w:themeColor="text1" w:themeTint="A6"/>
      <w:spacing w:val="10"/>
      <w:sz w:val="24"/>
      <w:szCs w:val="24"/>
    </w:rPr>
  </w:style>
  <w:style w:type="character" w:styleId="Strong">
    <w:name w:val="Strong"/>
    <w:uiPriority w:val="22"/>
    <w:qFormat/>
    <w:rsid w:val="00A54FE0"/>
    <w:rPr>
      <w:b/>
      <w:bCs/>
    </w:rPr>
  </w:style>
  <w:style w:type="character" w:styleId="Emphasis">
    <w:name w:val="Emphasis"/>
    <w:uiPriority w:val="20"/>
    <w:qFormat/>
    <w:rsid w:val="00A54FE0"/>
    <w:rPr>
      <w:caps/>
      <w:color w:val="243F60" w:themeColor="accent1" w:themeShade="7F"/>
      <w:spacing w:val="5"/>
    </w:rPr>
  </w:style>
  <w:style w:type="paragraph" w:styleId="NoSpacing">
    <w:name w:val="No Spacing"/>
    <w:basedOn w:val="Normal"/>
    <w:link w:val="NoSpacingChar"/>
    <w:uiPriority w:val="1"/>
    <w:qFormat/>
    <w:rsid w:val="00A54FE0"/>
    <w:pPr>
      <w:spacing w:before="0" w:after="0" w:line="240" w:lineRule="auto"/>
    </w:pPr>
  </w:style>
  <w:style w:type="character" w:customStyle="1" w:styleId="NoSpacingChar">
    <w:name w:val="No Spacing Char"/>
    <w:basedOn w:val="DefaultParagraphFont"/>
    <w:link w:val="NoSpacing"/>
    <w:uiPriority w:val="1"/>
    <w:rsid w:val="00A54FE0"/>
    <w:rPr>
      <w:sz w:val="20"/>
      <w:szCs w:val="20"/>
    </w:rPr>
  </w:style>
  <w:style w:type="paragraph" w:styleId="ListParagraph">
    <w:name w:val="List Paragraph"/>
    <w:basedOn w:val="Normal"/>
    <w:uiPriority w:val="34"/>
    <w:qFormat/>
    <w:rsid w:val="00A54FE0"/>
    <w:pPr>
      <w:ind w:left="720"/>
      <w:contextualSpacing/>
    </w:pPr>
  </w:style>
  <w:style w:type="paragraph" w:styleId="Quote">
    <w:name w:val="Quote"/>
    <w:basedOn w:val="Normal"/>
    <w:next w:val="Normal"/>
    <w:link w:val="QuoteChar"/>
    <w:uiPriority w:val="29"/>
    <w:qFormat/>
    <w:rsid w:val="00A54FE0"/>
    <w:rPr>
      <w:i/>
      <w:iCs/>
    </w:rPr>
  </w:style>
  <w:style w:type="character" w:customStyle="1" w:styleId="QuoteChar">
    <w:name w:val="Quote Char"/>
    <w:basedOn w:val="DefaultParagraphFont"/>
    <w:link w:val="Quote"/>
    <w:uiPriority w:val="29"/>
    <w:rsid w:val="00A54FE0"/>
    <w:rPr>
      <w:i/>
      <w:iCs/>
      <w:sz w:val="20"/>
      <w:szCs w:val="20"/>
    </w:rPr>
  </w:style>
  <w:style w:type="paragraph" w:styleId="IntenseQuote">
    <w:name w:val="Intense Quote"/>
    <w:basedOn w:val="Normal"/>
    <w:next w:val="Normal"/>
    <w:link w:val="IntenseQuoteChar"/>
    <w:uiPriority w:val="30"/>
    <w:qFormat/>
    <w:rsid w:val="00A54FE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4FE0"/>
    <w:rPr>
      <w:i/>
      <w:iCs/>
      <w:color w:val="4F81BD" w:themeColor="accent1"/>
      <w:sz w:val="20"/>
      <w:szCs w:val="20"/>
    </w:rPr>
  </w:style>
  <w:style w:type="character" w:styleId="SubtleEmphasis">
    <w:name w:val="Subtle Emphasis"/>
    <w:uiPriority w:val="19"/>
    <w:qFormat/>
    <w:rsid w:val="00A54FE0"/>
    <w:rPr>
      <w:i/>
      <w:iCs/>
      <w:color w:val="243F60" w:themeColor="accent1" w:themeShade="7F"/>
    </w:rPr>
  </w:style>
  <w:style w:type="character" w:styleId="IntenseEmphasis">
    <w:name w:val="Intense Emphasis"/>
    <w:uiPriority w:val="21"/>
    <w:qFormat/>
    <w:rsid w:val="00A54FE0"/>
    <w:rPr>
      <w:b/>
      <w:bCs/>
      <w:caps/>
      <w:color w:val="243F60" w:themeColor="accent1" w:themeShade="7F"/>
      <w:spacing w:val="10"/>
    </w:rPr>
  </w:style>
  <w:style w:type="character" w:styleId="SubtleReference">
    <w:name w:val="Subtle Reference"/>
    <w:uiPriority w:val="31"/>
    <w:qFormat/>
    <w:rsid w:val="00A54FE0"/>
    <w:rPr>
      <w:b/>
      <w:bCs/>
      <w:color w:val="4F81BD" w:themeColor="accent1"/>
    </w:rPr>
  </w:style>
  <w:style w:type="character" w:styleId="IntenseReference">
    <w:name w:val="Intense Reference"/>
    <w:uiPriority w:val="32"/>
    <w:qFormat/>
    <w:rsid w:val="00A54FE0"/>
    <w:rPr>
      <w:b/>
      <w:bCs/>
      <w:i/>
      <w:iCs/>
      <w:caps/>
      <w:color w:val="4F81BD" w:themeColor="accent1"/>
    </w:rPr>
  </w:style>
  <w:style w:type="character" w:styleId="BookTitle">
    <w:name w:val="Book Title"/>
    <w:uiPriority w:val="33"/>
    <w:qFormat/>
    <w:rsid w:val="00A54FE0"/>
    <w:rPr>
      <w:b/>
      <w:bCs/>
      <w:i/>
      <w:iCs/>
      <w:spacing w:val="9"/>
    </w:rPr>
  </w:style>
  <w:style w:type="paragraph" w:styleId="TOCHeading">
    <w:name w:val="TOC Heading"/>
    <w:basedOn w:val="Heading1"/>
    <w:next w:val="Normal"/>
    <w:uiPriority w:val="39"/>
    <w:semiHidden/>
    <w:unhideWhenUsed/>
    <w:qFormat/>
    <w:rsid w:val="00A54FE0"/>
    <w:pPr>
      <w:outlineLvl w:val="9"/>
    </w:pPr>
  </w:style>
  <w:style w:type="character" w:styleId="Hyperlink">
    <w:name w:val="Hyperlink"/>
    <w:basedOn w:val="DefaultParagraphFont"/>
    <w:uiPriority w:val="99"/>
    <w:unhideWhenUsed/>
    <w:rsid w:val="006E44F2"/>
    <w:rPr>
      <w:color w:val="0000FF" w:themeColor="hyperlink"/>
      <w:u w:val="single"/>
    </w:rPr>
  </w:style>
  <w:style w:type="table" w:styleId="TableGrid">
    <w:name w:val="Table Grid"/>
    <w:basedOn w:val="TableNormal"/>
    <w:uiPriority w:val="59"/>
    <w:rsid w:val="00826E9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6B3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C6B35"/>
    <w:rPr>
      <w:sz w:val="20"/>
      <w:szCs w:val="20"/>
    </w:rPr>
  </w:style>
  <w:style w:type="paragraph" w:styleId="Footer">
    <w:name w:val="footer"/>
    <w:basedOn w:val="Normal"/>
    <w:link w:val="FooterChar"/>
    <w:uiPriority w:val="99"/>
    <w:semiHidden/>
    <w:unhideWhenUsed/>
    <w:rsid w:val="008C6B3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C6B3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e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Customs</cp:lastModifiedBy>
  <cp:revision>2</cp:revision>
  <cp:lastPrinted>2018-02-14T09:51:00Z</cp:lastPrinted>
  <dcterms:created xsi:type="dcterms:W3CDTF">2018-02-26T07:26:00Z</dcterms:created>
  <dcterms:modified xsi:type="dcterms:W3CDTF">2018-02-26T07:26:00Z</dcterms:modified>
</cp:coreProperties>
</file>